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CBB" w14:textId="6915FB10" w:rsidR="00BE7D01" w:rsidRPr="00B85017" w:rsidRDefault="00BE7D01" w:rsidP="00BB30C5">
      <w:pPr>
        <w:pStyle w:val="Toka1"/>
        <w:rPr>
          <w:sz w:val="28"/>
          <w:szCs w:val="28"/>
        </w:rPr>
      </w:pPr>
      <w:r w:rsidRPr="00B85017">
        <w:rPr>
          <w:sz w:val="28"/>
          <w:szCs w:val="28"/>
        </w:rPr>
        <w:t>PRILOG I</w:t>
      </w:r>
      <w:r w:rsidR="0041593F">
        <w:rPr>
          <w:sz w:val="28"/>
          <w:szCs w:val="28"/>
        </w:rPr>
        <w:t>I.</w:t>
      </w:r>
    </w:p>
    <w:p w14:paraId="268EFFC9" w14:textId="7F1C05D6" w:rsidR="00BE43B4" w:rsidRPr="00B85017" w:rsidRDefault="0041593F" w:rsidP="00BB30C5">
      <w:pPr>
        <w:pStyle w:val="Toka1"/>
        <w:rPr>
          <w:sz w:val="28"/>
          <w:szCs w:val="28"/>
        </w:rPr>
      </w:pPr>
      <w:r>
        <w:rPr>
          <w:sz w:val="28"/>
          <w:szCs w:val="28"/>
        </w:rPr>
        <w:t>PRIHVATLJIVI TROŠKOVI_RIBARSTVO</w:t>
      </w:r>
    </w:p>
    <w:tbl>
      <w:tblPr>
        <w:tblStyle w:val="TableGrid1"/>
        <w:tblW w:w="9781" w:type="dxa"/>
        <w:tblLook w:val="04A0" w:firstRow="1" w:lastRow="0" w:firstColumn="1" w:lastColumn="0" w:noHBand="0" w:noVBand="1"/>
      </w:tblPr>
      <w:tblGrid>
        <w:gridCol w:w="9781"/>
      </w:tblGrid>
      <w:tr w:rsidR="00A05671" w:rsidRPr="00C251C0" w14:paraId="728DCAD3" w14:textId="77777777" w:rsidTr="00A05671">
        <w:trPr>
          <w:trHeight w:val="626"/>
        </w:trPr>
        <w:tc>
          <w:tcPr>
            <w:tcW w:w="9781" w:type="dxa"/>
            <w:shd w:val="clear" w:color="auto" w:fill="D9E2F3" w:themeFill="accent1" w:themeFillTint="33"/>
          </w:tcPr>
          <w:p w14:paraId="56F7914B" w14:textId="536D2DA4" w:rsidR="00A05671" w:rsidRPr="00BB30C5" w:rsidRDefault="00E75E68" w:rsidP="00DC2528">
            <w:pPr>
              <w:contextualSpacing/>
              <w:jc w:val="both"/>
              <w:rPr>
                <w:rFonts w:cstheme="minorHAnsi"/>
                <w:b/>
                <w:sz w:val="24"/>
                <w:szCs w:val="24"/>
              </w:rPr>
            </w:pPr>
            <w:r>
              <w:rPr>
                <w:rFonts w:cstheme="minorHAnsi"/>
                <w:b/>
                <w:sz w:val="24"/>
                <w:szCs w:val="24"/>
              </w:rPr>
              <w:t xml:space="preserve">2. NATJEČAJ ZA </w:t>
            </w:r>
            <w:r w:rsidR="00112929">
              <w:rPr>
                <w:rFonts w:cstheme="minorHAnsi"/>
                <w:b/>
                <w:sz w:val="24"/>
                <w:szCs w:val="24"/>
              </w:rPr>
              <w:t>MJER</w:t>
            </w:r>
            <w:r>
              <w:rPr>
                <w:rFonts w:cstheme="minorHAnsi"/>
                <w:b/>
                <w:sz w:val="24"/>
                <w:szCs w:val="24"/>
              </w:rPr>
              <w:t>U</w:t>
            </w:r>
            <w:r w:rsidR="00112929">
              <w:rPr>
                <w:rFonts w:cstheme="minorHAnsi"/>
                <w:b/>
                <w:sz w:val="24"/>
                <w:szCs w:val="24"/>
              </w:rPr>
              <w:t xml:space="preserve"> </w:t>
            </w:r>
            <w:r w:rsidR="0041593F" w:rsidRPr="0041593F">
              <w:rPr>
                <w:rFonts w:cstheme="minorHAnsi"/>
                <w:b/>
                <w:sz w:val="24"/>
                <w:szCs w:val="24"/>
              </w:rPr>
              <w:t>1.2. JAČANJE ODRŽIVOSTI I DIVERSIFIKACIJE MIKRO, MALOG I SREDNJEG PODUZETNIŠTVA U RIBARSTVU I AKVAKULTURI</w:t>
            </w:r>
            <w:r w:rsidR="0041593F">
              <w:t xml:space="preserve"> </w:t>
            </w:r>
            <w:r w:rsidR="0041593F" w:rsidRPr="0041593F">
              <w:rPr>
                <w:rFonts w:cstheme="minorHAnsi"/>
                <w:b/>
                <w:sz w:val="24"/>
                <w:szCs w:val="24"/>
              </w:rPr>
              <w:t>IZ LOKALNE RAZVOJNE STRATEGIJE U RIBARSTVU FLAG-A TRI MORA 2021. – 2027</w:t>
            </w:r>
          </w:p>
        </w:tc>
      </w:tr>
      <w:tr w:rsidR="00BE7D01" w:rsidRPr="00C251C0" w14:paraId="7CDB46D1" w14:textId="77777777" w:rsidTr="002E3361">
        <w:trPr>
          <w:trHeight w:val="626"/>
        </w:trPr>
        <w:tc>
          <w:tcPr>
            <w:tcW w:w="9781" w:type="dxa"/>
          </w:tcPr>
          <w:p w14:paraId="4F334497" w14:textId="388F8DC9" w:rsidR="0041593F" w:rsidRPr="0041593F" w:rsidRDefault="0041593F" w:rsidP="0041593F">
            <w:pPr>
              <w:rPr>
                <w:rFonts w:cstheme="minorHAnsi"/>
                <w:bCs/>
                <w:sz w:val="24"/>
                <w:szCs w:val="24"/>
              </w:rPr>
            </w:pPr>
            <w:r w:rsidRPr="0041593F">
              <w:rPr>
                <w:rFonts w:cstheme="minorHAnsi"/>
                <w:bCs/>
                <w:sz w:val="24"/>
                <w:szCs w:val="24"/>
              </w:rPr>
              <w:t xml:space="preserve">Prihvatljivi </w:t>
            </w:r>
            <w:r>
              <w:rPr>
                <w:rFonts w:cstheme="minorHAnsi"/>
                <w:bCs/>
                <w:sz w:val="24"/>
                <w:szCs w:val="24"/>
              </w:rPr>
              <w:t xml:space="preserve">troškovi u okviru Priloga II. </w:t>
            </w:r>
            <w:r w:rsidRPr="0041593F">
              <w:rPr>
                <w:rFonts w:cstheme="minorHAnsi"/>
                <w:bCs/>
                <w:sz w:val="24"/>
                <w:szCs w:val="24"/>
              </w:rPr>
              <w:t>su troškovi nastali u okviru prihvatljivih aktivnosti odnosno ulaganja iz Poglavlja 5. ovog natječaja</w:t>
            </w:r>
            <w:r>
              <w:rPr>
                <w:rFonts w:cstheme="minorHAnsi"/>
                <w:bCs/>
                <w:sz w:val="24"/>
                <w:szCs w:val="24"/>
              </w:rPr>
              <w:t xml:space="preserve">, redni broj 1. </w:t>
            </w:r>
            <w:r w:rsidRPr="0041593F">
              <w:rPr>
                <w:rFonts w:cstheme="minorHAnsi"/>
                <w:bCs/>
                <w:sz w:val="24"/>
                <w:szCs w:val="24"/>
              </w:rPr>
              <w:t>Ulaganja povezana s održivim ribarstvom</w:t>
            </w:r>
            <w:r>
              <w:rPr>
                <w:rFonts w:cstheme="minorHAnsi"/>
                <w:bCs/>
                <w:sz w:val="24"/>
                <w:szCs w:val="24"/>
              </w:rPr>
              <w:t>.</w:t>
            </w:r>
          </w:p>
        </w:tc>
      </w:tr>
    </w:tbl>
    <w:p w14:paraId="4059D0B4" w14:textId="77777777" w:rsidR="00BE7D01" w:rsidRPr="00C251C0" w:rsidRDefault="00BE7D01" w:rsidP="00BE7D01">
      <w:pPr>
        <w:rPr>
          <w:rFonts w:cstheme="minorHAnsi"/>
        </w:rPr>
      </w:pPr>
    </w:p>
    <w:p w14:paraId="50A864CD" w14:textId="701E0577" w:rsidR="00172B9E" w:rsidRDefault="0041593F" w:rsidP="0039441D">
      <w:pPr>
        <w:spacing w:after="0"/>
        <w:jc w:val="center"/>
        <w:rPr>
          <w:rFonts w:cstheme="minorHAnsi"/>
          <w:b/>
          <w:bCs/>
          <w:sz w:val="28"/>
          <w:szCs w:val="28"/>
          <w:u w:val="single"/>
        </w:rPr>
      </w:pPr>
      <w:r w:rsidRPr="0041593F">
        <w:rPr>
          <w:rFonts w:cstheme="minorHAnsi"/>
          <w:b/>
          <w:bCs/>
          <w:sz w:val="28"/>
          <w:szCs w:val="28"/>
          <w:u w:val="single"/>
        </w:rPr>
        <w:t>LISTA PRIHVATLJIVIH TROŠKOVA</w:t>
      </w:r>
    </w:p>
    <w:p w14:paraId="717F03C2" w14:textId="34726A81" w:rsidR="0039441D" w:rsidRPr="0039441D" w:rsidRDefault="0039441D" w:rsidP="0039441D">
      <w:pPr>
        <w:spacing w:after="0"/>
        <w:jc w:val="center"/>
        <w:rPr>
          <w:rFonts w:cstheme="minorHAnsi"/>
          <w:sz w:val="24"/>
          <w:szCs w:val="24"/>
        </w:rPr>
      </w:pPr>
      <w:r>
        <w:rPr>
          <w:rFonts w:cstheme="minorHAnsi"/>
          <w:sz w:val="24"/>
          <w:szCs w:val="24"/>
        </w:rPr>
        <w:t>u okviru</w:t>
      </w:r>
      <w:r w:rsidRPr="0039441D">
        <w:rPr>
          <w:rFonts w:cstheme="minorHAnsi"/>
          <w:sz w:val="24"/>
          <w:szCs w:val="24"/>
        </w:rPr>
        <w:t xml:space="preserve"> aktivnosti 1., Poglavlj</w:t>
      </w:r>
      <w:r>
        <w:rPr>
          <w:rFonts w:cstheme="minorHAnsi"/>
          <w:sz w:val="24"/>
          <w:szCs w:val="24"/>
        </w:rPr>
        <w:t>a</w:t>
      </w:r>
      <w:r w:rsidRPr="0039441D">
        <w:rPr>
          <w:rFonts w:cstheme="minorHAnsi"/>
          <w:sz w:val="24"/>
          <w:szCs w:val="24"/>
        </w:rPr>
        <w:t xml:space="preserve"> 5.teksta natječaja</w:t>
      </w:r>
    </w:p>
    <w:p w14:paraId="0E1B9DD5" w14:textId="77777777" w:rsidR="0039441D" w:rsidRDefault="0039441D" w:rsidP="0041593F">
      <w:pPr>
        <w:spacing w:line="240" w:lineRule="auto"/>
        <w:jc w:val="both"/>
        <w:rPr>
          <w:rFonts w:asciiTheme="majorHAnsi" w:hAnsiTheme="majorHAnsi" w:cstheme="majorHAnsi"/>
          <w:sz w:val="24"/>
          <w:szCs w:val="24"/>
        </w:rPr>
      </w:pPr>
    </w:p>
    <w:p w14:paraId="17CCD54B" w14:textId="36F27267" w:rsidR="0041593F" w:rsidRDefault="0041593F" w:rsidP="0041593F">
      <w:pPr>
        <w:spacing w:line="240" w:lineRule="auto"/>
        <w:jc w:val="both"/>
        <w:rPr>
          <w:rFonts w:asciiTheme="majorHAnsi" w:hAnsiTheme="majorHAnsi" w:cstheme="majorHAnsi"/>
          <w:sz w:val="24"/>
          <w:szCs w:val="24"/>
        </w:rPr>
      </w:pPr>
      <w:r w:rsidRPr="00774E70">
        <w:rPr>
          <w:rFonts w:asciiTheme="majorHAnsi" w:hAnsiTheme="majorHAnsi" w:cstheme="majorHAnsi"/>
          <w:sz w:val="24"/>
          <w:szCs w:val="24"/>
        </w:rPr>
        <w:t xml:space="preserve">Prihvatljivi </w:t>
      </w:r>
      <w:r w:rsidR="0039441D">
        <w:rPr>
          <w:rFonts w:asciiTheme="majorHAnsi" w:hAnsiTheme="majorHAnsi" w:cstheme="majorHAnsi"/>
          <w:sz w:val="24"/>
          <w:szCs w:val="24"/>
        </w:rPr>
        <w:t>izravni troškovi:</w:t>
      </w:r>
    </w:p>
    <w:p w14:paraId="551EB169" w14:textId="1AD3BD14" w:rsidR="0041593F" w:rsidRPr="00473F9D" w:rsidRDefault="0039441D" w:rsidP="005E68C9">
      <w:pPr>
        <w:shd w:val="clear" w:color="auto" w:fill="D9E2F3" w:themeFill="accent1" w:themeFillTint="33"/>
        <w:spacing w:after="0" w:line="240" w:lineRule="auto"/>
        <w:jc w:val="both"/>
        <w:rPr>
          <w:rFonts w:asciiTheme="majorHAnsi" w:hAnsiTheme="majorHAnsi" w:cstheme="majorHAnsi"/>
          <w:b/>
          <w:bCs/>
          <w:i/>
          <w:iCs/>
          <w:sz w:val="24"/>
          <w:szCs w:val="24"/>
        </w:rPr>
      </w:pPr>
      <w:r w:rsidRPr="00473F9D">
        <w:rPr>
          <w:rFonts w:asciiTheme="majorHAnsi" w:hAnsiTheme="majorHAnsi" w:cstheme="majorHAnsi"/>
          <w:b/>
          <w:bCs/>
          <w:i/>
          <w:iCs/>
          <w:sz w:val="24"/>
          <w:szCs w:val="24"/>
        </w:rPr>
        <w:t>1.1.</w:t>
      </w:r>
      <w:r w:rsidRPr="00473F9D">
        <w:rPr>
          <w:b/>
          <w:bCs/>
          <w:i/>
          <w:iCs/>
        </w:rPr>
        <w:t xml:space="preserve"> </w:t>
      </w:r>
      <w:r w:rsidRPr="00473F9D">
        <w:rPr>
          <w:rFonts w:asciiTheme="majorHAnsi" w:hAnsiTheme="majorHAnsi" w:cstheme="majorHAnsi"/>
          <w:b/>
          <w:bCs/>
          <w:i/>
          <w:iCs/>
          <w:sz w:val="24"/>
          <w:szCs w:val="24"/>
        </w:rPr>
        <w:t xml:space="preserve"> TROŠKOVI POVEZANI SA DIVERSIFIKACIJOM;</w:t>
      </w:r>
    </w:p>
    <w:p w14:paraId="1588FAAA" w14:textId="0B71FEFB" w:rsidR="0041593F" w:rsidRDefault="0041593F" w:rsidP="0041593F">
      <w:pPr>
        <w:spacing w:after="0" w:line="240" w:lineRule="auto"/>
        <w:ind w:left="360"/>
        <w:jc w:val="both"/>
        <w:rPr>
          <w:rFonts w:asciiTheme="majorHAnsi" w:hAnsiTheme="majorHAnsi" w:cstheme="majorHAnsi"/>
          <w:sz w:val="24"/>
          <w:szCs w:val="24"/>
        </w:rPr>
      </w:pPr>
      <w:r w:rsidRPr="00774E70">
        <w:rPr>
          <w:rFonts w:asciiTheme="majorHAnsi" w:hAnsiTheme="majorHAnsi" w:cstheme="majorHAnsi"/>
          <w:sz w:val="24"/>
          <w:szCs w:val="24"/>
        </w:rPr>
        <w:t>-</w:t>
      </w:r>
      <w:r w:rsidR="0039441D">
        <w:rPr>
          <w:rFonts w:asciiTheme="majorHAnsi" w:hAnsiTheme="majorHAnsi" w:cstheme="majorHAnsi"/>
          <w:sz w:val="24"/>
          <w:szCs w:val="24"/>
        </w:rPr>
        <w:t xml:space="preserve"> </w:t>
      </w:r>
      <w:r>
        <w:rPr>
          <w:rFonts w:asciiTheme="majorHAnsi" w:hAnsiTheme="majorHAnsi" w:cstheme="majorHAnsi"/>
          <w:sz w:val="24"/>
          <w:szCs w:val="24"/>
        </w:rPr>
        <w:t>troškovi aktivnosti</w:t>
      </w:r>
      <w:r w:rsidRPr="00774E70">
        <w:rPr>
          <w:rFonts w:asciiTheme="majorHAnsi" w:hAnsiTheme="majorHAnsi" w:cstheme="majorHAnsi"/>
          <w:sz w:val="24"/>
          <w:szCs w:val="24"/>
        </w:rPr>
        <w:t xml:space="preserve"> razvoja i povezivanja s drugim komplementarnim djelatnostima; ribolovni turizam, ugostiteljstvo, okolišne usluge u području ribolova</w:t>
      </w:r>
      <w:r w:rsidR="00E4779B">
        <w:rPr>
          <w:rFonts w:asciiTheme="majorHAnsi" w:hAnsiTheme="majorHAnsi" w:cstheme="majorHAnsi"/>
          <w:sz w:val="24"/>
          <w:szCs w:val="24"/>
        </w:rPr>
        <w:t xml:space="preserve">, obrazovne aktivnosti o ribolovu </w:t>
      </w:r>
      <w:r w:rsidRPr="00774E70">
        <w:rPr>
          <w:rFonts w:asciiTheme="majorHAnsi" w:hAnsiTheme="majorHAnsi" w:cstheme="majorHAnsi"/>
          <w:sz w:val="24"/>
          <w:szCs w:val="24"/>
        </w:rPr>
        <w:t xml:space="preserve"> i sl. u cilju jačanja otpornosti i konkurentnosti,</w:t>
      </w:r>
      <w:r>
        <w:rPr>
          <w:rFonts w:asciiTheme="majorHAnsi" w:hAnsiTheme="majorHAnsi" w:cstheme="majorHAnsi"/>
          <w:sz w:val="24"/>
          <w:szCs w:val="24"/>
        </w:rPr>
        <w:t xml:space="preserve"> uključivo i:</w:t>
      </w:r>
    </w:p>
    <w:p w14:paraId="4016CE1C" w14:textId="77777777" w:rsidR="0024703E" w:rsidRDefault="0024703E" w:rsidP="0024703E">
      <w:pPr>
        <w:spacing w:after="0" w:line="240" w:lineRule="auto"/>
        <w:jc w:val="both"/>
        <w:rPr>
          <w:rFonts w:asciiTheme="majorHAnsi" w:hAnsiTheme="majorHAnsi" w:cstheme="majorHAnsi"/>
          <w:sz w:val="24"/>
          <w:szCs w:val="24"/>
        </w:rPr>
      </w:pPr>
      <w:bookmarkStart w:id="0" w:name="_Hlk194570548"/>
      <w:r>
        <w:rPr>
          <w:rFonts w:asciiTheme="majorHAnsi" w:hAnsiTheme="majorHAnsi" w:cstheme="majorHAnsi"/>
          <w:sz w:val="24"/>
          <w:szCs w:val="24"/>
        </w:rPr>
        <w:t xml:space="preserve">1.1.1. </w:t>
      </w:r>
      <w:bookmarkStart w:id="1" w:name="_Hlk194655913"/>
      <w:r w:rsidR="0041593F">
        <w:rPr>
          <w:rFonts w:asciiTheme="majorHAnsi" w:hAnsiTheme="majorHAnsi" w:cstheme="majorHAnsi"/>
          <w:sz w:val="24"/>
          <w:szCs w:val="24"/>
        </w:rPr>
        <w:t>troškov</w:t>
      </w:r>
      <w:r w:rsidR="0039441D">
        <w:rPr>
          <w:rFonts w:asciiTheme="majorHAnsi" w:hAnsiTheme="majorHAnsi" w:cstheme="majorHAnsi"/>
          <w:sz w:val="24"/>
          <w:szCs w:val="24"/>
        </w:rPr>
        <w:t xml:space="preserve">e </w:t>
      </w:r>
      <w:r w:rsidR="0041593F" w:rsidRPr="00CE75AB">
        <w:rPr>
          <w:rFonts w:asciiTheme="majorHAnsi" w:hAnsiTheme="majorHAnsi" w:cstheme="majorHAnsi"/>
          <w:sz w:val="24"/>
          <w:szCs w:val="24"/>
        </w:rPr>
        <w:t>ulaganja u ribarsko plovilo u svrhu prilagodbe i/ili modernizacije plovila za potrebe razvoja nove djelatnosti, uključujući nabavu radova, roba/opreme i usluga</w:t>
      </w:r>
      <w:r w:rsidR="0041593F">
        <w:rPr>
          <w:rFonts w:asciiTheme="majorHAnsi" w:hAnsiTheme="majorHAnsi" w:cstheme="majorHAnsi"/>
          <w:sz w:val="24"/>
          <w:szCs w:val="24"/>
        </w:rPr>
        <w:t>,</w:t>
      </w:r>
      <w:bookmarkEnd w:id="1"/>
    </w:p>
    <w:p w14:paraId="32D1862F" w14:textId="154FF719" w:rsidR="0041593F" w:rsidRDefault="0024703E" w:rsidP="0024703E">
      <w:pPr>
        <w:spacing w:after="0" w:line="240" w:lineRule="auto"/>
        <w:jc w:val="both"/>
        <w:rPr>
          <w:rFonts w:asciiTheme="majorHAnsi" w:hAnsiTheme="majorHAnsi" w:cstheme="majorHAnsi"/>
          <w:sz w:val="24"/>
          <w:szCs w:val="24"/>
        </w:rPr>
      </w:pPr>
      <w:r>
        <w:rPr>
          <w:rFonts w:asciiTheme="majorHAnsi" w:hAnsiTheme="majorHAnsi" w:cstheme="majorHAnsi"/>
          <w:sz w:val="24"/>
          <w:szCs w:val="24"/>
        </w:rPr>
        <w:t>1.1.2.</w:t>
      </w:r>
      <w:r w:rsidR="0041593F">
        <w:rPr>
          <w:rFonts w:asciiTheme="majorHAnsi" w:hAnsiTheme="majorHAnsi" w:cstheme="majorHAnsi"/>
          <w:sz w:val="24"/>
          <w:szCs w:val="24"/>
        </w:rPr>
        <w:t>troškov</w:t>
      </w:r>
      <w:r w:rsidR="0039441D">
        <w:rPr>
          <w:rFonts w:asciiTheme="majorHAnsi" w:hAnsiTheme="majorHAnsi" w:cstheme="majorHAnsi"/>
          <w:sz w:val="24"/>
          <w:szCs w:val="24"/>
        </w:rPr>
        <w:t>e</w:t>
      </w:r>
      <w:r w:rsidR="0041593F">
        <w:rPr>
          <w:rFonts w:asciiTheme="majorHAnsi" w:hAnsiTheme="majorHAnsi" w:cstheme="majorHAnsi"/>
          <w:sz w:val="24"/>
          <w:szCs w:val="24"/>
        </w:rPr>
        <w:t xml:space="preserve"> </w:t>
      </w:r>
      <w:r w:rsidR="0041593F" w:rsidRPr="00CE75AB">
        <w:rPr>
          <w:rFonts w:asciiTheme="majorHAnsi" w:hAnsiTheme="majorHAnsi" w:cstheme="majorHAnsi"/>
          <w:sz w:val="24"/>
          <w:szCs w:val="24"/>
        </w:rPr>
        <w:t>ulaganja/aktivnosti izvan ribarskog plovila u svrhu prilagodbe i/ili modernizacije i/ili uspostave objekata/zahvata u prostoru i/ili usluga za potrebe razvoja nove djelatnosti, uključujući nabavu radova, roba/opreme i usluga</w:t>
      </w:r>
      <w:bookmarkEnd w:id="0"/>
      <w:r w:rsidR="0041593F" w:rsidRPr="00CE75AB">
        <w:rPr>
          <w:rFonts w:asciiTheme="majorHAnsi" w:hAnsiTheme="majorHAnsi" w:cstheme="majorHAnsi"/>
          <w:sz w:val="24"/>
          <w:szCs w:val="24"/>
        </w:rPr>
        <w:t>.</w:t>
      </w:r>
    </w:p>
    <w:p w14:paraId="216D4D5A" w14:textId="77777777" w:rsidR="0039441D" w:rsidRDefault="0039441D" w:rsidP="0041593F">
      <w:pPr>
        <w:spacing w:after="0" w:line="240" w:lineRule="auto"/>
        <w:ind w:left="360"/>
        <w:jc w:val="both"/>
        <w:rPr>
          <w:rFonts w:asciiTheme="majorHAnsi" w:hAnsiTheme="majorHAnsi" w:cstheme="majorHAnsi"/>
          <w:sz w:val="24"/>
          <w:szCs w:val="24"/>
        </w:rPr>
      </w:pPr>
    </w:p>
    <w:p w14:paraId="7472DB08" w14:textId="27A246EC" w:rsidR="0041593F" w:rsidRPr="00473F9D" w:rsidRDefault="0039441D" w:rsidP="005E68C9">
      <w:pPr>
        <w:shd w:val="clear" w:color="auto" w:fill="D9E2F3" w:themeFill="accent1" w:themeFillTint="33"/>
        <w:spacing w:after="0" w:line="240" w:lineRule="auto"/>
        <w:jc w:val="both"/>
        <w:rPr>
          <w:rFonts w:asciiTheme="majorHAnsi" w:hAnsiTheme="majorHAnsi" w:cstheme="majorHAnsi"/>
          <w:b/>
          <w:bCs/>
          <w:i/>
          <w:iCs/>
          <w:sz w:val="24"/>
          <w:szCs w:val="24"/>
        </w:rPr>
      </w:pPr>
      <w:r w:rsidRPr="00473F9D">
        <w:rPr>
          <w:rFonts w:asciiTheme="majorHAnsi" w:hAnsiTheme="majorHAnsi" w:cstheme="majorHAnsi"/>
          <w:b/>
          <w:bCs/>
          <w:i/>
          <w:iCs/>
          <w:sz w:val="24"/>
          <w:szCs w:val="24"/>
        </w:rPr>
        <w:t xml:space="preserve">1.2. </w:t>
      </w:r>
      <w:r>
        <w:rPr>
          <w:rFonts w:asciiTheme="majorHAnsi" w:hAnsiTheme="majorHAnsi" w:cstheme="majorHAnsi"/>
          <w:b/>
          <w:bCs/>
          <w:i/>
          <w:iCs/>
          <w:sz w:val="24"/>
          <w:szCs w:val="24"/>
        </w:rPr>
        <w:t>TROŠKOVI POVEZANI SA Z</w:t>
      </w:r>
      <w:r w:rsidRPr="00432A5C">
        <w:rPr>
          <w:rFonts w:asciiTheme="majorHAnsi" w:hAnsiTheme="majorHAnsi" w:cstheme="majorHAnsi"/>
          <w:b/>
          <w:bCs/>
          <w:i/>
          <w:iCs/>
          <w:sz w:val="24"/>
          <w:szCs w:val="24"/>
        </w:rPr>
        <w:t>AŠTIT</w:t>
      </w:r>
      <w:r>
        <w:rPr>
          <w:rFonts w:asciiTheme="majorHAnsi" w:hAnsiTheme="majorHAnsi" w:cstheme="majorHAnsi"/>
          <w:b/>
          <w:bCs/>
          <w:i/>
          <w:iCs/>
          <w:sz w:val="24"/>
          <w:szCs w:val="24"/>
        </w:rPr>
        <w:t>OM</w:t>
      </w:r>
      <w:r w:rsidRPr="00432A5C">
        <w:rPr>
          <w:rFonts w:asciiTheme="majorHAnsi" w:hAnsiTheme="majorHAnsi" w:cstheme="majorHAnsi"/>
          <w:b/>
          <w:bCs/>
          <w:i/>
          <w:iCs/>
          <w:sz w:val="24"/>
          <w:szCs w:val="24"/>
        </w:rPr>
        <w:t xml:space="preserve"> ZDRAVLJA I SIGURNOSTI NA RIBARSKIM PLOVILIMA </w:t>
      </w:r>
      <w:r>
        <w:rPr>
          <w:rFonts w:asciiTheme="majorHAnsi" w:hAnsiTheme="majorHAnsi" w:cstheme="majorHAnsi"/>
          <w:b/>
          <w:bCs/>
          <w:i/>
          <w:iCs/>
          <w:sz w:val="24"/>
          <w:szCs w:val="24"/>
        </w:rPr>
        <w:t xml:space="preserve"> TE POVEĆANJEM </w:t>
      </w:r>
      <w:r w:rsidRPr="00432A5C">
        <w:rPr>
          <w:rFonts w:asciiTheme="majorHAnsi" w:hAnsiTheme="majorHAnsi" w:cstheme="majorHAnsi"/>
          <w:b/>
          <w:bCs/>
          <w:i/>
          <w:iCs/>
          <w:sz w:val="24"/>
          <w:szCs w:val="24"/>
        </w:rPr>
        <w:t>ENERGETSK</w:t>
      </w:r>
      <w:r>
        <w:rPr>
          <w:rFonts w:asciiTheme="majorHAnsi" w:hAnsiTheme="majorHAnsi" w:cstheme="majorHAnsi"/>
          <w:b/>
          <w:bCs/>
          <w:i/>
          <w:iCs/>
          <w:sz w:val="24"/>
          <w:szCs w:val="24"/>
        </w:rPr>
        <w:t>E</w:t>
      </w:r>
      <w:r w:rsidRPr="00432A5C">
        <w:rPr>
          <w:rFonts w:asciiTheme="majorHAnsi" w:hAnsiTheme="majorHAnsi" w:cstheme="majorHAnsi"/>
          <w:b/>
          <w:bCs/>
          <w:i/>
          <w:iCs/>
          <w:sz w:val="24"/>
          <w:szCs w:val="24"/>
        </w:rPr>
        <w:t xml:space="preserve"> UČINKOVITOST</w:t>
      </w:r>
      <w:r>
        <w:rPr>
          <w:rFonts w:asciiTheme="majorHAnsi" w:hAnsiTheme="majorHAnsi" w:cstheme="majorHAnsi"/>
          <w:b/>
          <w:bCs/>
          <w:i/>
          <w:iCs/>
          <w:sz w:val="24"/>
          <w:szCs w:val="24"/>
        </w:rPr>
        <w:t>I</w:t>
      </w:r>
      <w:r w:rsidRPr="00432A5C">
        <w:rPr>
          <w:rFonts w:asciiTheme="majorHAnsi" w:hAnsiTheme="majorHAnsi" w:cstheme="majorHAnsi"/>
          <w:b/>
          <w:bCs/>
          <w:i/>
          <w:iCs/>
          <w:sz w:val="24"/>
          <w:szCs w:val="24"/>
        </w:rPr>
        <w:t xml:space="preserve"> RIBARSKIH PLOVILA, UKLJUČIVO:</w:t>
      </w:r>
    </w:p>
    <w:p w14:paraId="7549BEBC" w14:textId="47EDE0D6" w:rsidR="0041593F" w:rsidRDefault="0041593F" w:rsidP="0041593F">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 </w:t>
      </w:r>
      <w:r w:rsidRPr="00774E70">
        <w:t xml:space="preserve"> </w:t>
      </w:r>
      <w:r w:rsidRPr="00774E70">
        <w:rPr>
          <w:rFonts w:asciiTheme="majorHAnsi" w:hAnsiTheme="majorHAnsi" w:cstheme="majorHAnsi"/>
          <w:sz w:val="24"/>
          <w:szCs w:val="24"/>
        </w:rPr>
        <w:t>troškov</w:t>
      </w:r>
      <w:r w:rsidR="0039441D">
        <w:rPr>
          <w:rFonts w:asciiTheme="majorHAnsi" w:hAnsiTheme="majorHAnsi" w:cstheme="majorHAnsi"/>
          <w:sz w:val="24"/>
          <w:szCs w:val="24"/>
        </w:rPr>
        <w:t>e</w:t>
      </w:r>
      <w:r w:rsidRPr="00774E70">
        <w:rPr>
          <w:rFonts w:asciiTheme="majorHAnsi" w:hAnsiTheme="majorHAnsi" w:cstheme="majorHAnsi"/>
          <w:sz w:val="24"/>
          <w:szCs w:val="24"/>
        </w:rPr>
        <w:t xml:space="preserve"> nabave radova i/ili roba i/ili opreme i/ili usluga</w:t>
      </w:r>
      <w:r>
        <w:rPr>
          <w:rFonts w:asciiTheme="majorHAnsi" w:hAnsiTheme="majorHAnsi" w:cstheme="majorHAnsi"/>
          <w:sz w:val="24"/>
          <w:szCs w:val="24"/>
        </w:rPr>
        <w:t>,</w:t>
      </w:r>
    </w:p>
    <w:p w14:paraId="292723D1" w14:textId="5CE02BC8" w:rsidR="0041593F" w:rsidRDefault="0041593F" w:rsidP="0041593F">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 </w:t>
      </w:r>
      <w:r w:rsidRPr="00774E70">
        <w:rPr>
          <w:rFonts w:asciiTheme="majorHAnsi" w:hAnsiTheme="majorHAnsi" w:cstheme="majorHAnsi"/>
          <w:sz w:val="24"/>
          <w:szCs w:val="24"/>
        </w:rPr>
        <w:t>troškov</w:t>
      </w:r>
      <w:r w:rsidR="0039441D">
        <w:rPr>
          <w:rFonts w:asciiTheme="majorHAnsi" w:hAnsiTheme="majorHAnsi" w:cstheme="majorHAnsi"/>
          <w:sz w:val="24"/>
          <w:szCs w:val="24"/>
        </w:rPr>
        <w:t>e</w:t>
      </w:r>
      <w:r w:rsidRPr="00774E70">
        <w:rPr>
          <w:rFonts w:asciiTheme="majorHAnsi" w:hAnsiTheme="majorHAnsi" w:cstheme="majorHAnsi"/>
          <w:sz w:val="24"/>
          <w:szCs w:val="24"/>
        </w:rPr>
        <w:t xml:space="preserve"> koji su nužni i izravno povezani s ugradnjom/postavljanjem predmeta/opreme/sustava</w:t>
      </w:r>
      <w:r>
        <w:rPr>
          <w:rFonts w:asciiTheme="majorHAnsi" w:hAnsiTheme="majorHAnsi" w:cstheme="majorHAnsi"/>
          <w:sz w:val="24"/>
          <w:szCs w:val="24"/>
        </w:rPr>
        <w:t>;</w:t>
      </w:r>
    </w:p>
    <w:p w14:paraId="5D95C398" w14:textId="77777777" w:rsidR="0041593F" w:rsidRDefault="0041593F" w:rsidP="0041593F">
      <w:pPr>
        <w:spacing w:after="0" w:line="240" w:lineRule="auto"/>
        <w:jc w:val="both"/>
        <w:rPr>
          <w:rFonts w:asciiTheme="majorHAnsi" w:hAnsiTheme="majorHAnsi" w:cstheme="majorHAnsi"/>
          <w:sz w:val="24"/>
          <w:szCs w:val="24"/>
        </w:rPr>
      </w:pPr>
    </w:p>
    <w:p w14:paraId="557D80AC" w14:textId="77777777" w:rsidR="0041593F" w:rsidRPr="004D4B78" w:rsidRDefault="0041593F" w:rsidP="0041593F">
      <w:pPr>
        <w:pStyle w:val="Odlomakpopisa"/>
        <w:numPr>
          <w:ilvl w:val="2"/>
          <w:numId w:val="37"/>
        </w:numPr>
        <w:spacing w:after="0" w:line="240" w:lineRule="auto"/>
        <w:jc w:val="both"/>
        <w:rPr>
          <w:rFonts w:asciiTheme="majorHAnsi" w:hAnsiTheme="majorHAnsi" w:cstheme="majorHAnsi"/>
          <w:i/>
          <w:iCs/>
          <w:sz w:val="24"/>
          <w:szCs w:val="24"/>
        </w:rPr>
      </w:pPr>
      <w:r w:rsidRPr="004D4B78">
        <w:rPr>
          <w:rFonts w:asciiTheme="majorHAnsi" w:hAnsiTheme="majorHAnsi" w:cstheme="majorHAnsi"/>
          <w:i/>
          <w:iCs/>
          <w:sz w:val="24"/>
          <w:szCs w:val="24"/>
        </w:rPr>
        <w:t xml:space="preserve">Ulaganja u svrhu poboljšanja </w:t>
      </w:r>
      <w:r w:rsidRPr="004D4B78">
        <w:rPr>
          <w:rFonts w:asciiTheme="majorHAnsi" w:hAnsiTheme="majorHAnsi" w:cstheme="majorHAnsi"/>
          <w:b/>
          <w:bCs/>
          <w:i/>
          <w:iCs/>
          <w:sz w:val="24"/>
          <w:szCs w:val="24"/>
        </w:rPr>
        <w:t>sigurnosnih uvjeta</w:t>
      </w:r>
      <w:r w:rsidRPr="004D4B78">
        <w:rPr>
          <w:rFonts w:asciiTheme="majorHAnsi" w:hAnsiTheme="majorHAnsi" w:cstheme="majorHAnsi"/>
          <w:i/>
          <w:iCs/>
          <w:sz w:val="24"/>
          <w:szCs w:val="24"/>
        </w:rPr>
        <w:t xml:space="preserve"> na ribarskim plovilima koja obuhvaćaju sljedeće prihvatljive troškove nabave i/ili opremanja;</w:t>
      </w:r>
    </w:p>
    <w:p w14:paraId="4ABE3A40" w14:textId="77777777" w:rsidR="0041593F" w:rsidRPr="00473F9D" w:rsidRDefault="0041593F" w:rsidP="0041593F">
      <w:pPr>
        <w:pStyle w:val="Odlomakpopisa"/>
        <w:spacing w:after="0" w:line="240" w:lineRule="auto"/>
        <w:ind w:left="1080"/>
        <w:jc w:val="both"/>
        <w:rPr>
          <w:rFonts w:asciiTheme="majorHAnsi" w:hAnsiTheme="majorHAnsi" w:cstheme="majorHAnsi"/>
          <w:b/>
          <w:bCs/>
          <w:i/>
          <w:iCs/>
          <w:sz w:val="24"/>
          <w:szCs w:val="24"/>
        </w:rPr>
      </w:pPr>
    </w:p>
    <w:tbl>
      <w:tblPr>
        <w:tblStyle w:val="Reetkatablice"/>
        <w:tblW w:w="0" w:type="auto"/>
        <w:tblLook w:val="04A0" w:firstRow="1" w:lastRow="0" w:firstColumn="1" w:lastColumn="0" w:noHBand="0" w:noVBand="1"/>
      </w:tblPr>
      <w:tblGrid>
        <w:gridCol w:w="562"/>
        <w:gridCol w:w="9174"/>
      </w:tblGrid>
      <w:tr w:rsidR="0041593F" w14:paraId="52B21B74" w14:textId="77777777" w:rsidTr="00657C27">
        <w:tc>
          <w:tcPr>
            <w:tcW w:w="562" w:type="dxa"/>
          </w:tcPr>
          <w:p w14:paraId="7ECD7513"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w:t>
            </w:r>
          </w:p>
        </w:tc>
        <w:tc>
          <w:tcPr>
            <w:tcW w:w="9180" w:type="dxa"/>
          </w:tcPr>
          <w:p w14:paraId="2B115336"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čamaca za spašavanje i/ili hidrostatskog uređaja za otpuštanje čamaca za spašavanje</w:t>
            </w:r>
          </w:p>
        </w:tc>
      </w:tr>
      <w:tr w:rsidR="0041593F" w14:paraId="3F1EA5FF" w14:textId="77777777" w:rsidTr="00657C27">
        <w:tc>
          <w:tcPr>
            <w:tcW w:w="562" w:type="dxa"/>
          </w:tcPr>
          <w:p w14:paraId="15D40D01"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2.</w:t>
            </w:r>
          </w:p>
        </w:tc>
        <w:tc>
          <w:tcPr>
            <w:tcW w:w="9180" w:type="dxa"/>
          </w:tcPr>
          <w:p w14:paraId="0303AD5E"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osobnih lokacijskih uređaja koji mogu biti ugrađeni u prsluk za spašavanje i radnu odjeću ribara</w:t>
            </w:r>
          </w:p>
        </w:tc>
      </w:tr>
      <w:tr w:rsidR="0041593F" w14:paraId="228FFA26" w14:textId="77777777" w:rsidTr="00657C27">
        <w:tc>
          <w:tcPr>
            <w:tcW w:w="562" w:type="dxa"/>
          </w:tcPr>
          <w:p w14:paraId="15D2FFFB"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3.</w:t>
            </w:r>
          </w:p>
        </w:tc>
        <w:tc>
          <w:tcPr>
            <w:tcW w:w="9180" w:type="dxa"/>
          </w:tcPr>
          <w:p w14:paraId="5AB31095"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osobne opreme za plutanje, a posebno hidro-termo odijela ili odijela za preživljavanje, koluta i prsluka za spašavanje</w:t>
            </w:r>
          </w:p>
        </w:tc>
      </w:tr>
      <w:tr w:rsidR="0041593F" w14:paraId="4C9AF71A" w14:textId="77777777" w:rsidTr="00657C27">
        <w:tc>
          <w:tcPr>
            <w:tcW w:w="562" w:type="dxa"/>
          </w:tcPr>
          <w:p w14:paraId="087C4B5D"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4.</w:t>
            </w:r>
          </w:p>
        </w:tc>
        <w:tc>
          <w:tcPr>
            <w:tcW w:w="9180" w:type="dxa"/>
          </w:tcPr>
          <w:p w14:paraId="2363F42C"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signalnih baklji i raketa</w:t>
            </w:r>
          </w:p>
        </w:tc>
      </w:tr>
      <w:tr w:rsidR="0041593F" w14:paraId="16F20DAA" w14:textId="77777777" w:rsidTr="00657C27">
        <w:tc>
          <w:tcPr>
            <w:tcW w:w="562" w:type="dxa"/>
          </w:tcPr>
          <w:p w14:paraId="70068658"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5.</w:t>
            </w:r>
          </w:p>
        </w:tc>
        <w:tc>
          <w:tcPr>
            <w:tcW w:w="9180" w:type="dxa"/>
          </w:tcPr>
          <w:p w14:paraId="455CDF5F"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sprava za dobacivanje konopa</w:t>
            </w:r>
          </w:p>
        </w:tc>
      </w:tr>
      <w:tr w:rsidR="0041593F" w14:paraId="07632ABB" w14:textId="77777777" w:rsidTr="00657C27">
        <w:tc>
          <w:tcPr>
            <w:tcW w:w="562" w:type="dxa"/>
          </w:tcPr>
          <w:p w14:paraId="5F02F78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6.</w:t>
            </w:r>
          </w:p>
        </w:tc>
        <w:tc>
          <w:tcPr>
            <w:tcW w:w="9180" w:type="dxa"/>
          </w:tcPr>
          <w:p w14:paraId="0FDF5F99"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sustava za spašavanje čovjeka u moru (MOB)</w:t>
            </w:r>
          </w:p>
        </w:tc>
      </w:tr>
      <w:tr w:rsidR="0041593F" w14:paraId="012D89F2" w14:textId="77777777" w:rsidTr="00657C27">
        <w:tc>
          <w:tcPr>
            <w:tcW w:w="562" w:type="dxa"/>
          </w:tcPr>
          <w:p w14:paraId="026AF99D"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7.</w:t>
            </w:r>
          </w:p>
        </w:tc>
        <w:tc>
          <w:tcPr>
            <w:tcW w:w="9180" w:type="dxa"/>
          </w:tcPr>
          <w:p w14:paraId="5CF6BFEB"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opreme za gašenje požara kao što su aparati za gašenje požara, vatrogasni pokrivači, detektori požara i dima, aparati za disanje</w:t>
            </w:r>
          </w:p>
        </w:tc>
      </w:tr>
      <w:tr w:rsidR="0041593F" w14:paraId="2A40935B" w14:textId="77777777" w:rsidTr="00657C27">
        <w:tc>
          <w:tcPr>
            <w:tcW w:w="562" w:type="dxa"/>
          </w:tcPr>
          <w:p w14:paraId="4B11BEC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8.</w:t>
            </w:r>
          </w:p>
        </w:tc>
        <w:tc>
          <w:tcPr>
            <w:tcW w:w="9180" w:type="dxa"/>
          </w:tcPr>
          <w:p w14:paraId="02D115DE"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protupožarnih vrata</w:t>
            </w:r>
          </w:p>
        </w:tc>
      </w:tr>
      <w:tr w:rsidR="0041593F" w14:paraId="5BEF91E8" w14:textId="77777777" w:rsidTr="00657C27">
        <w:tc>
          <w:tcPr>
            <w:tcW w:w="562" w:type="dxa"/>
          </w:tcPr>
          <w:p w14:paraId="0A61DC43"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9.</w:t>
            </w:r>
          </w:p>
        </w:tc>
        <w:tc>
          <w:tcPr>
            <w:tcW w:w="9180" w:type="dxa"/>
          </w:tcPr>
          <w:p w14:paraId="674BA46B"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zapornih ventila na spremniku za gorivo</w:t>
            </w:r>
          </w:p>
        </w:tc>
      </w:tr>
      <w:tr w:rsidR="0041593F" w14:paraId="43D076C2" w14:textId="77777777" w:rsidTr="00657C27">
        <w:tc>
          <w:tcPr>
            <w:tcW w:w="562" w:type="dxa"/>
          </w:tcPr>
          <w:p w14:paraId="10BD66D9"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10.</w:t>
            </w:r>
          </w:p>
        </w:tc>
        <w:tc>
          <w:tcPr>
            <w:tcW w:w="9180" w:type="dxa"/>
          </w:tcPr>
          <w:p w14:paraId="4D1F4615"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detektora plinova i alarmnih sustava za plin</w:t>
            </w:r>
          </w:p>
        </w:tc>
      </w:tr>
      <w:tr w:rsidR="0041593F" w14:paraId="71A3F816" w14:textId="77777777" w:rsidTr="00657C27">
        <w:tc>
          <w:tcPr>
            <w:tcW w:w="562" w:type="dxa"/>
          </w:tcPr>
          <w:p w14:paraId="2F68D63B"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lastRenderedPageBreak/>
              <w:t>11.</w:t>
            </w:r>
          </w:p>
        </w:tc>
        <w:tc>
          <w:tcPr>
            <w:tcW w:w="9180" w:type="dxa"/>
          </w:tcPr>
          <w:p w14:paraId="63EF6288"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kaljužnih pumpi i alarma</w:t>
            </w:r>
          </w:p>
        </w:tc>
      </w:tr>
      <w:tr w:rsidR="0041593F" w14:paraId="41872BFD" w14:textId="77777777" w:rsidTr="00657C27">
        <w:tc>
          <w:tcPr>
            <w:tcW w:w="562" w:type="dxa"/>
          </w:tcPr>
          <w:p w14:paraId="3A71476C"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12.</w:t>
            </w:r>
          </w:p>
        </w:tc>
        <w:tc>
          <w:tcPr>
            <w:tcW w:w="9180" w:type="dxa"/>
          </w:tcPr>
          <w:p w14:paraId="26CDD593"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opreme za radiovezu ili satelitsku komunikaciju</w:t>
            </w:r>
          </w:p>
        </w:tc>
      </w:tr>
      <w:tr w:rsidR="0041593F" w14:paraId="7722EA96" w14:textId="77777777" w:rsidTr="00657C27">
        <w:tc>
          <w:tcPr>
            <w:tcW w:w="562" w:type="dxa"/>
          </w:tcPr>
          <w:p w14:paraId="79AF5C9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13.</w:t>
            </w:r>
          </w:p>
        </w:tc>
        <w:tc>
          <w:tcPr>
            <w:tcW w:w="9180" w:type="dxa"/>
          </w:tcPr>
          <w:p w14:paraId="57807C07"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vodonepropusnih poklopaca grotala i vrata</w:t>
            </w:r>
          </w:p>
        </w:tc>
      </w:tr>
      <w:tr w:rsidR="0041593F" w14:paraId="7F03B22A" w14:textId="77777777" w:rsidTr="00657C27">
        <w:tc>
          <w:tcPr>
            <w:tcW w:w="562" w:type="dxa"/>
          </w:tcPr>
          <w:p w14:paraId="118E78B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14.</w:t>
            </w:r>
          </w:p>
        </w:tc>
        <w:tc>
          <w:tcPr>
            <w:tcW w:w="9180" w:type="dxa"/>
          </w:tcPr>
          <w:p w14:paraId="21BA3158"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osigurača na strojevima kao što su vitla ili mrežna vitla</w:t>
            </w:r>
          </w:p>
        </w:tc>
      </w:tr>
      <w:tr w:rsidR="0041593F" w14:paraId="44ECD25C" w14:textId="77777777" w:rsidTr="00657C27">
        <w:tc>
          <w:tcPr>
            <w:tcW w:w="562" w:type="dxa"/>
          </w:tcPr>
          <w:p w14:paraId="4BD6F41C"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15.</w:t>
            </w:r>
          </w:p>
        </w:tc>
        <w:tc>
          <w:tcPr>
            <w:tcW w:w="9180" w:type="dxa"/>
          </w:tcPr>
          <w:p w14:paraId="105FC3F2"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prolaza i pristupnih ljestvi</w:t>
            </w:r>
          </w:p>
        </w:tc>
      </w:tr>
      <w:tr w:rsidR="0041593F" w14:paraId="2B43FE4D" w14:textId="77777777" w:rsidTr="00657C27">
        <w:tc>
          <w:tcPr>
            <w:tcW w:w="562" w:type="dxa"/>
          </w:tcPr>
          <w:p w14:paraId="4C4EFD25"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16.</w:t>
            </w:r>
          </w:p>
        </w:tc>
        <w:tc>
          <w:tcPr>
            <w:tcW w:w="9180" w:type="dxa"/>
          </w:tcPr>
          <w:p w14:paraId="0D525999"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rasvjete za potragu, rasvjete na palubi ili rasvjete za nuždu</w:t>
            </w:r>
          </w:p>
        </w:tc>
      </w:tr>
      <w:tr w:rsidR="0041593F" w14:paraId="33E43833" w14:textId="77777777" w:rsidTr="00657C27">
        <w:tc>
          <w:tcPr>
            <w:tcW w:w="562" w:type="dxa"/>
          </w:tcPr>
          <w:p w14:paraId="6A7FA0E5"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17.</w:t>
            </w:r>
          </w:p>
        </w:tc>
        <w:tc>
          <w:tcPr>
            <w:tcW w:w="9180" w:type="dxa"/>
          </w:tcPr>
          <w:p w14:paraId="3D4C51A0"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sigurnosnih uređaja za otpuštanje u slučaju zapinjanja ribolovnog alata za podvodne prepreke</w:t>
            </w:r>
          </w:p>
        </w:tc>
      </w:tr>
      <w:tr w:rsidR="0041593F" w14:paraId="4A17D0B3" w14:textId="77777777" w:rsidTr="00657C27">
        <w:tc>
          <w:tcPr>
            <w:tcW w:w="562" w:type="dxa"/>
          </w:tcPr>
          <w:p w14:paraId="554CC488"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18.</w:t>
            </w:r>
          </w:p>
        </w:tc>
        <w:tc>
          <w:tcPr>
            <w:tcW w:w="9180" w:type="dxa"/>
          </w:tcPr>
          <w:p w14:paraId="7D1C8499"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sigurnosnih kamera i monitora</w:t>
            </w:r>
          </w:p>
        </w:tc>
      </w:tr>
      <w:tr w:rsidR="0041593F" w14:paraId="7403A82F" w14:textId="77777777" w:rsidTr="00657C27">
        <w:tc>
          <w:tcPr>
            <w:tcW w:w="562" w:type="dxa"/>
          </w:tcPr>
          <w:p w14:paraId="0EAE4B42"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19.</w:t>
            </w:r>
          </w:p>
        </w:tc>
        <w:tc>
          <w:tcPr>
            <w:tcW w:w="9180" w:type="dxa"/>
          </w:tcPr>
          <w:p w14:paraId="4F89C97D" w14:textId="77777777" w:rsidR="0041593F" w:rsidRPr="00473F9D" w:rsidRDefault="0041593F" w:rsidP="00657C27">
            <w:pPr>
              <w:jc w:val="both"/>
              <w:rPr>
                <w:rFonts w:asciiTheme="majorHAnsi" w:hAnsiTheme="majorHAnsi" w:cstheme="majorHAnsi"/>
                <w:sz w:val="24"/>
                <w:szCs w:val="24"/>
              </w:rPr>
            </w:pPr>
            <w:r w:rsidRPr="00473F9D">
              <w:rPr>
                <w:rFonts w:asciiTheme="majorHAnsi" w:hAnsiTheme="majorHAnsi" w:cstheme="majorHAnsi"/>
                <w:color w:val="231F20"/>
                <w:sz w:val="24"/>
                <w:szCs w:val="24"/>
              </w:rPr>
              <w:t>opreme i dijelova potrebnih za poboljšanje sigurnosti na palubi</w:t>
            </w:r>
          </w:p>
        </w:tc>
      </w:tr>
    </w:tbl>
    <w:p w14:paraId="4B5802DE" w14:textId="77777777" w:rsidR="0041593F" w:rsidRDefault="0041593F" w:rsidP="0041593F">
      <w:pPr>
        <w:spacing w:after="0" w:line="240" w:lineRule="auto"/>
        <w:jc w:val="both"/>
        <w:rPr>
          <w:rFonts w:asciiTheme="majorHAnsi" w:hAnsiTheme="majorHAnsi" w:cstheme="majorHAnsi"/>
          <w:sz w:val="24"/>
          <w:szCs w:val="24"/>
        </w:rPr>
      </w:pPr>
    </w:p>
    <w:p w14:paraId="0A72D8CA" w14:textId="77777777" w:rsidR="0041593F" w:rsidRPr="004D4B78" w:rsidRDefault="0041593F" w:rsidP="0041593F">
      <w:pPr>
        <w:pStyle w:val="Odlomakpopisa"/>
        <w:numPr>
          <w:ilvl w:val="2"/>
          <w:numId w:val="37"/>
        </w:numPr>
        <w:spacing w:after="0" w:line="240" w:lineRule="auto"/>
        <w:jc w:val="both"/>
        <w:rPr>
          <w:rFonts w:asciiTheme="majorHAnsi" w:hAnsiTheme="majorHAnsi" w:cstheme="majorHAnsi"/>
          <w:i/>
          <w:iCs/>
          <w:sz w:val="24"/>
          <w:szCs w:val="24"/>
        </w:rPr>
      </w:pPr>
      <w:r w:rsidRPr="004D4B78">
        <w:rPr>
          <w:rFonts w:asciiTheme="majorHAnsi" w:hAnsiTheme="majorHAnsi" w:cstheme="majorHAnsi"/>
          <w:i/>
          <w:iCs/>
          <w:sz w:val="24"/>
          <w:szCs w:val="24"/>
        </w:rPr>
        <w:t xml:space="preserve">Ulaganja u svrhu poboljšanja </w:t>
      </w:r>
      <w:r w:rsidRPr="004D4B78">
        <w:rPr>
          <w:rFonts w:asciiTheme="majorHAnsi" w:hAnsiTheme="majorHAnsi" w:cstheme="majorHAnsi"/>
          <w:b/>
          <w:bCs/>
          <w:i/>
          <w:iCs/>
          <w:sz w:val="24"/>
          <w:szCs w:val="24"/>
        </w:rPr>
        <w:t>zdravstvenih uvjeta</w:t>
      </w:r>
      <w:r w:rsidRPr="004D4B78">
        <w:rPr>
          <w:rFonts w:asciiTheme="majorHAnsi" w:hAnsiTheme="majorHAnsi" w:cstheme="majorHAnsi"/>
          <w:i/>
          <w:iCs/>
          <w:sz w:val="24"/>
          <w:szCs w:val="24"/>
        </w:rPr>
        <w:t xml:space="preserve"> na ribarskim plovilima koja obuhvaćaju sljedeće prihvatljive troškove nabave i/ili opremanja;</w:t>
      </w:r>
    </w:p>
    <w:p w14:paraId="72F38490" w14:textId="77777777" w:rsidR="0041593F" w:rsidRDefault="0041593F" w:rsidP="0041593F">
      <w:pPr>
        <w:pStyle w:val="Odlomakpopisa"/>
        <w:spacing w:after="0" w:line="240" w:lineRule="auto"/>
        <w:ind w:left="1080"/>
        <w:jc w:val="both"/>
        <w:rPr>
          <w:rFonts w:asciiTheme="majorHAnsi" w:hAnsiTheme="majorHAnsi" w:cstheme="majorHAnsi"/>
          <w:b/>
          <w:bCs/>
          <w:i/>
          <w:iCs/>
          <w:sz w:val="24"/>
          <w:szCs w:val="24"/>
        </w:rPr>
      </w:pPr>
    </w:p>
    <w:tbl>
      <w:tblPr>
        <w:tblStyle w:val="Reetkatablice"/>
        <w:tblW w:w="0" w:type="auto"/>
        <w:tblInd w:w="-5" w:type="dxa"/>
        <w:tblLook w:val="04A0" w:firstRow="1" w:lastRow="0" w:firstColumn="1" w:lastColumn="0" w:noHBand="0" w:noVBand="1"/>
      </w:tblPr>
      <w:tblGrid>
        <w:gridCol w:w="567"/>
        <w:gridCol w:w="9174"/>
      </w:tblGrid>
      <w:tr w:rsidR="0041593F" w14:paraId="7DD79518" w14:textId="77777777" w:rsidTr="00657C27">
        <w:tc>
          <w:tcPr>
            <w:tcW w:w="567" w:type="dxa"/>
          </w:tcPr>
          <w:p w14:paraId="03317796"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w:t>
            </w:r>
          </w:p>
        </w:tc>
        <w:tc>
          <w:tcPr>
            <w:tcW w:w="9180" w:type="dxa"/>
          </w:tcPr>
          <w:p w14:paraId="1BC55EEE"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nabava uređaja za hitno liječenje na plovilu</w:t>
            </w:r>
          </w:p>
        </w:tc>
      </w:tr>
      <w:tr w:rsidR="0041593F" w14:paraId="5B00C9E5" w14:textId="77777777" w:rsidTr="00657C27">
        <w:tc>
          <w:tcPr>
            <w:tcW w:w="567" w:type="dxa"/>
          </w:tcPr>
          <w:p w14:paraId="527FB93F"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2.</w:t>
            </w:r>
          </w:p>
        </w:tc>
        <w:tc>
          <w:tcPr>
            <w:tcW w:w="9180" w:type="dxa"/>
          </w:tcPr>
          <w:p w14:paraId="08F285B9"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nabava usluga telemedicine uključujući elektronske tehnologije, opremu i medicinsko snimanje koje se na plovilu upotrebljavaju za savjetovanje na daljinu</w:t>
            </w:r>
          </w:p>
        </w:tc>
      </w:tr>
      <w:tr w:rsidR="0041593F" w14:paraId="5635B911" w14:textId="77777777" w:rsidTr="00657C27">
        <w:tc>
          <w:tcPr>
            <w:tcW w:w="567" w:type="dxa"/>
          </w:tcPr>
          <w:p w14:paraId="484E3F2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3.</w:t>
            </w:r>
          </w:p>
        </w:tc>
        <w:tc>
          <w:tcPr>
            <w:tcW w:w="9180" w:type="dxa"/>
          </w:tcPr>
          <w:p w14:paraId="7CDA1A73"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nabava vodiča i priručnika za poboljšanje zdravlja na plovilu</w:t>
            </w:r>
          </w:p>
        </w:tc>
      </w:tr>
      <w:tr w:rsidR="0041593F" w14:paraId="756B8166" w14:textId="77777777" w:rsidTr="00657C27">
        <w:tc>
          <w:tcPr>
            <w:tcW w:w="567" w:type="dxa"/>
          </w:tcPr>
          <w:p w14:paraId="6609B4CA"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4.</w:t>
            </w:r>
          </w:p>
        </w:tc>
        <w:tc>
          <w:tcPr>
            <w:tcW w:w="9180" w:type="dxa"/>
          </w:tcPr>
          <w:p w14:paraId="1D698DA4"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provedba informativnih kampanja za poboljšanje zdravlja na plovilu</w:t>
            </w:r>
          </w:p>
        </w:tc>
      </w:tr>
    </w:tbl>
    <w:p w14:paraId="3850286E" w14:textId="77777777" w:rsidR="0041593F" w:rsidRDefault="0041593F" w:rsidP="0041593F">
      <w:pPr>
        <w:spacing w:after="0" w:line="240" w:lineRule="auto"/>
        <w:ind w:left="360"/>
        <w:jc w:val="both"/>
        <w:rPr>
          <w:rFonts w:asciiTheme="majorHAnsi" w:hAnsiTheme="majorHAnsi" w:cstheme="majorHAnsi"/>
          <w:sz w:val="24"/>
          <w:szCs w:val="24"/>
        </w:rPr>
      </w:pPr>
    </w:p>
    <w:p w14:paraId="762BDFE5" w14:textId="77777777" w:rsidR="0041593F" w:rsidRPr="004D4B78" w:rsidRDefault="0041593F" w:rsidP="0041593F">
      <w:pPr>
        <w:pStyle w:val="Odlomakpopisa"/>
        <w:numPr>
          <w:ilvl w:val="2"/>
          <w:numId w:val="37"/>
        </w:numPr>
        <w:spacing w:after="0" w:line="240" w:lineRule="auto"/>
        <w:jc w:val="both"/>
        <w:rPr>
          <w:rFonts w:asciiTheme="majorHAnsi" w:hAnsiTheme="majorHAnsi" w:cstheme="majorHAnsi"/>
          <w:sz w:val="24"/>
          <w:szCs w:val="24"/>
        </w:rPr>
      </w:pPr>
      <w:r w:rsidRPr="004D4B78">
        <w:rPr>
          <w:rFonts w:asciiTheme="majorHAnsi" w:hAnsiTheme="majorHAnsi" w:cstheme="majorHAnsi"/>
          <w:i/>
          <w:iCs/>
          <w:sz w:val="24"/>
          <w:szCs w:val="24"/>
        </w:rPr>
        <w:t xml:space="preserve">Ulaganja u svrhu poboljšanja </w:t>
      </w:r>
      <w:r w:rsidRPr="004D4B78">
        <w:rPr>
          <w:rFonts w:asciiTheme="majorHAnsi" w:hAnsiTheme="majorHAnsi" w:cstheme="majorHAnsi"/>
          <w:b/>
          <w:bCs/>
          <w:i/>
          <w:iCs/>
          <w:sz w:val="24"/>
          <w:szCs w:val="24"/>
        </w:rPr>
        <w:t>higijenskih uvjeta</w:t>
      </w:r>
      <w:r w:rsidRPr="004D4B78">
        <w:rPr>
          <w:rFonts w:asciiTheme="majorHAnsi" w:hAnsiTheme="majorHAnsi" w:cstheme="majorHAnsi"/>
          <w:i/>
          <w:iCs/>
          <w:sz w:val="24"/>
          <w:szCs w:val="24"/>
        </w:rPr>
        <w:t xml:space="preserve"> na ribarskim plovilima koja obuhvaćaju sljedeće (indikativne) prihvatljive troškove nabave i/ili opremanja</w:t>
      </w:r>
      <w:r w:rsidRPr="004D4B78">
        <w:rPr>
          <w:rFonts w:asciiTheme="majorHAnsi" w:hAnsiTheme="majorHAnsi" w:cstheme="majorHAnsi"/>
          <w:sz w:val="24"/>
          <w:szCs w:val="24"/>
        </w:rPr>
        <w:t>;</w:t>
      </w:r>
    </w:p>
    <w:p w14:paraId="0C394F87" w14:textId="77777777" w:rsidR="0041593F" w:rsidRDefault="0041593F" w:rsidP="0041593F">
      <w:pPr>
        <w:spacing w:after="0" w:line="240" w:lineRule="auto"/>
        <w:jc w:val="both"/>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562"/>
        <w:gridCol w:w="9174"/>
      </w:tblGrid>
      <w:tr w:rsidR="0041593F" w14:paraId="2EA6402D" w14:textId="77777777" w:rsidTr="00657C27">
        <w:tc>
          <w:tcPr>
            <w:tcW w:w="562" w:type="dxa"/>
          </w:tcPr>
          <w:p w14:paraId="0DACA0EC"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w:t>
            </w:r>
          </w:p>
        </w:tc>
        <w:tc>
          <w:tcPr>
            <w:tcW w:w="9180" w:type="dxa"/>
          </w:tcPr>
          <w:p w14:paraId="32A63E06"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sanitarnih prostorija</w:t>
            </w:r>
          </w:p>
        </w:tc>
      </w:tr>
      <w:tr w:rsidR="0041593F" w14:paraId="16FF11E3" w14:textId="77777777" w:rsidTr="00657C27">
        <w:tc>
          <w:tcPr>
            <w:tcW w:w="562" w:type="dxa"/>
          </w:tcPr>
          <w:p w14:paraId="3AF8C994"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2.</w:t>
            </w:r>
          </w:p>
        </w:tc>
        <w:tc>
          <w:tcPr>
            <w:tcW w:w="9180" w:type="dxa"/>
          </w:tcPr>
          <w:p w14:paraId="7559F453"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kuhinjskih prostorija i opreme za prostorije za skladištenje hrane</w:t>
            </w:r>
          </w:p>
        </w:tc>
      </w:tr>
      <w:tr w:rsidR="0041593F" w14:paraId="0BC73679" w14:textId="77777777" w:rsidTr="00657C27">
        <w:tc>
          <w:tcPr>
            <w:tcW w:w="562" w:type="dxa"/>
          </w:tcPr>
          <w:p w14:paraId="525DDD26"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3.</w:t>
            </w:r>
          </w:p>
        </w:tc>
        <w:tc>
          <w:tcPr>
            <w:tcW w:w="9180" w:type="dxa"/>
          </w:tcPr>
          <w:p w14:paraId="75F9D0AB"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uređaja za pročišćavanje pitke vode</w:t>
            </w:r>
          </w:p>
        </w:tc>
      </w:tr>
      <w:tr w:rsidR="0041593F" w14:paraId="63F31FBD" w14:textId="77777777" w:rsidTr="00657C27">
        <w:trPr>
          <w:trHeight w:val="70"/>
        </w:trPr>
        <w:tc>
          <w:tcPr>
            <w:tcW w:w="562" w:type="dxa"/>
          </w:tcPr>
          <w:p w14:paraId="7481674B"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4.</w:t>
            </w:r>
          </w:p>
        </w:tc>
        <w:tc>
          <w:tcPr>
            <w:tcW w:w="9180" w:type="dxa"/>
          </w:tcPr>
          <w:p w14:paraId="23648FF3"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opreme za čišćenje radi održavanja sanitarnih uvjeta na plovilu</w:t>
            </w:r>
          </w:p>
        </w:tc>
      </w:tr>
      <w:tr w:rsidR="0041593F" w14:paraId="1DB4FFED" w14:textId="77777777" w:rsidTr="00657C27">
        <w:tc>
          <w:tcPr>
            <w:tcW w:w="562" w:type="dxa"/>
          </w:tcPr>
          <w:p w14:paraId="011573ED"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5.</w:t>
            </w:r>
          </w:p>
        </w:tc>
        <w:tc>
          <w:tcPr>
            <w:tcW w:w="9180" w:type="dxa"/>
          </w:tcPr>
          <w:p w14:paraId="2F0CEB8B"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vodiča i priručnika za poboljšanje higijenskih uvjeta na plovilu, uključujući programske alate</w:t>
            </w:r>
          </w:p>
        </w:tc>
      </w:tr>
    </w:tbl>
    <w:p w14:paraId="43CAF091" w14:textId="77777777" w:rsidR="0041593F" w:rsidRDefault="0041593F" w:rsidP="0041593F">
      <w:pPr>
        <w:spacing w:after="0" w:line="240" w:lineRule="auto"/>
        <w:jc w:val="both"/>
        <w:rPr>
          <w:rFonts w:asciiTheme="majorHAnsi" w:hAnsiTheme="majorHAnsi" w:cstheme="majorHAnsi"/>
          <w:sz w:val="24"/>
          <w:szCs w:val="24"/>
        </w:rPr>
      </w:pPr>
    </w:p>
    <w:p w14:paraId="5B7BB51E" w14:textId="77777777" w:rsidR="0041593F" w:rsidRPr="004D4B78" w:rsidRDefault="0041593F" w:rsidP="0041593F">
      <w:pPr>
        <w:pStyle w:val="Odlomakpopisa"/>
        <w:numPr>
          <w:ilvl w:val="2"/>
          <w:numId w:val="37"/>
        </w:numPr>
        <w:spacing w:after="0" w:line="240" w:lineRule="auto"/>
        <w:jc w:val="both"/>
        <w:rPr>
          <w:rFonts w:asciiTheme="majorHAnsi" w:hAnsiTheme="majorHAnsi" w:cstheme="majorHAnsi"/>
          <w:i/>
          <w:iCs/>
          <w:sz w:val="24"/>
          <w:szCs w:val="24"/>
        </w:rPr>
      </w:pPr>
      <w:r w:rsidRPr="004D4B78">
        <w:rPr>
          <w:rFonts w:asciiTheme="majorHAnsi" w:hAnsiTheme="majorHAnsi" w:cstheme="majorHAnsi"/>
          <w:i/>
          <w:iCs/>
          <w:sz w:val="24"/>
          <w:szCs w:val="24"/>
        </w:rPr>
        <w:t xml:space="preserve">Ulaganja u svrhu poboljšanja </w:t>
      </w:r>
      <w:r w:rsidRPr="004D4B78">
        <w:rPr>
          <w:rFonts w:asciiTheme="majorHAnsi" w:hAnsiTheme="majorHAnsi" w:cstheme="majorHAnsi"/>
          <w:b/>
          <w:bCs/>
          <w:i/>
          <w:iCs/>
          <w:sz w:val="24"/>
          <w:szCs w:val="24"/>
        </w:rPr>
        <w:t>radnih uvjeta</w:t>
      </w:r>
      <w:r w:rsidRPr="004D4B78">
        <w:rPr>
          <w:rFonts w:asciiTheme="majorHAnsi" w:hAnsiTheme="majorHAnsi" w:cstheme="majorHAnsi"/>
          <w:i/>
          <w:iCs/>
          <w:sz w:val="24"/>
          <w:szCs w:val="24"/>
        </w:rPr>
        <w:t xml:space="preserve"> na ribarskim plovilima koja obuhvaćaju sljedeće prihvatljive troškove nabave i/ili opremanja i/ili postavljanja;</w:t>
      </w:r>
    </w:p>
    <w:p w14:paraId="33E0182A" w14:textId="77777777" w:rsidR="0041593F" w:rsidRDefault="0041593F" w:rsidP="0041593F">
      <w:pPr>
        <w:spacing w:after="0" w:line="240" w:lineRule="auto"/>
        <w:jc w:val="both"/>
        <w:rPr>
          <w:rFonts w:asciiTheme="majorHAnsi" w:hAnsiTheme="majorHAnsi" w:cstheme="majorHAnsi"/>
          <w:b/>
          <w:bCs/>
          <w:i/>
          <w:iCs/>
          <w:sz w:val="24"/>
          <w:szCs w:val="24"/>
        </w:rPr>
      </w:pPr>
    </w:p>
    <w:tbl>
      <w:tblPr>
        <w:tblStyle w:val="Reetkatablice"/>
        <w:tblW w:w="0" w:type="auto"/>
        <w:tblLook w:val="04A0" w:firstRow="1" w:lastRow="0" w:firstColumn="1" w:lastColumn="0" w:noHBand="0" w:noVBand="1"/>
      </w:tblPr>
      <w:tblGrid>
        <w:gridCol w:w="562"/>
        <w:gridCol w:w="9174"/>
      </w:tblGrid>
      <w:tr w:rsidR="0041593F" w:rsidRPr="00FB0BAB" w14:paraId="3B2DD009" w14:textId="77777777" w:rsidTr="00657C27">
        <w:tc>
          <w:tcPr>
            <w:tcW w:w="562" w:type="dxa"/>
          </w:tcPr>
          <w:p w14:paraId="370BDC0C"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1.</w:t>
            </w:r>
          </w:p>
        </w:tc>
        <w:tc>
          <w:tcPr>
            <w:tcW w:w="9180" w:type="dxa"/>
          </w:tcPr>
          <w:p w14:paraId="5D059B90"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ograda na palubi</w:t>
            </w:r>
          </w:p>
        </w:tc>
      </w:tr>
      <w:tr w:rsidR="0041593F" w:rsidRPr="00FB0BAB" w14:paraId="341C5876" w14:textId="77777777" w:rsidTr="00657C27">
        <w:tc>
          <w:tcPr>
            <w:tcW w:w="562" w:type="dxa"/>
          </w:tcPr>
          <w:p w14:paraId="6792B23F"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2.</w:t>
            </w:r>
          </w:p>
        </w:tc>
        <w:tc>
          <w:tcPr>
            <w:tcW w:w="9180" w:type="dxa"/>
          </w:tcPr>
          <w:p w14:paraId="01CD17F2"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zaklona na palubi i osuvremenjivanja kabina radi pružanja zaštite od nepovoljnih vremenskih uvjeta</w:t>
            </w:r>
          </w:p>
        </w:tc>
      </w:tr>
      <w:tr w:rsidR="0041593F" w:rsidRPr="00FB0BAB" w14:paraId="221CD047" w14:textId="77777777" w:rsidTr="00657C27">
        <w:tc>
          <w:tcPr>
            <w:tcW w:w="562" w:type="dxa"/>
          </w:tcPr>
          <w:p w14:paraId="3E7A6D87"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3.</w:t>
            </w:r>
          </w:p>
        </w:tc>
        <w:tc>
          <w:tcPr>
            <w:tcW w:w="9180" w:type="dxa"/>
          </w:tcPr>
          <w:p w14:paraId="79C8A988"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predmeta povezanih s unaprjeđenjem sigurnosti u kabinama te s osiguravanjem zajedničkih prostora za posadu</w:t>
            </w:r>
          </w:p>
        </w:tc>
      </w:tr>
      <w:tr w:rsidR="0041593F" w:rsidRPr="00FB0BAB" w14:paraId="27EF66CE" w14:textId="77777777" w:rsidTr="00657C27">
        <w:tc>
          <w:tcPr>
            <w:tcW w:w="562" w:type="dxa"/>
          </w:tcPr>
          <w:p w14:paraId="466EEFA9"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4.</w:t>
            </w:r>
          </w:p>
        </w:tc>
        <w:tc>
          <w:tcPr>
            <w:tcW w:w="9180" w:type="dxa"/>
          </w:tcPr>
          <w:p w14:paraId="28ED0541"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opreme za smanjenje ručnog dizanja teških predmeta</w:t>
            </w:r>
          </w:p>
        </w:tc>
      </w:tr>
      <w:tr w:rsidR="0041593F" w:rsidRPr="00FB0BAB" w14:paraId="66820167" w14:textId="77777777" w:rsidTr="00657C27">
        <w:tc>
          <w:tcPr>
            <w:tcW w:w="562" w:type="dxa"/>
          </w:tcPr>
          <w:p w14:paraId="2647BEA9"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5.</w:t>
            </w:r>
          </w:p>
        </w:tc>
        <w:tc>
          <w:tcPr>
            <w:tcW w:w="9180" w:type="dxa"/>
          </w:tcPr>
          <w:p w14:paraId="296A1A5C"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premaza i gumenih podloga za sprječavanje klizanja</w:t>
            </w:r>
          </w:p>
        </w:tc>
      </w:tr>
      <w:tr w:rsidR="0041593F" w:rsidRPr="00FB0BAB" w14:paraId="378DF82D" w14:textId="77777777" w:rsidTr="00657C27">
        <w:tc>
          <w:tcPr>
            <w:tcW w:w="562" w:type="dxa"/>
          </w:tcPr>
          <w:p w14:paraId="247CBF49"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6.</w:t>
            </w:r>
          </w:p>
        </w:tc>
        <w:tc>
          <w:tcPr>
            <w:tcW w:w="9180" w:type="dxa"/>
          </w:tcPr>
          <w:p w14:paraId="60C31874"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opreme za zvučnu i toplinsku izolaciju i opreme za poboljšanje ventilacije</w:t>
            </w:r>
          </w:p>
        </w:tc>
      </w:tr>
      <w:tr w:rsidR="0041593F" w:rsidRPr="00FB0BAB" w14:paraId="6721A2DB" w14:textId="77777777" w:rsidTr="00657C27">
        <w:tc>
          <w:tcPr>
            <w:tcW w:w="562" w:type="dxa"/>
          </w:tcPr>
          <w:p w14:paraId="5C76AE9D"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7.</w:t>
            </w:r>
          </w:p>
        </w:tc>
        <w:tc>
          <w:tcPr>
            <w:tcW w:w="9180" w:type="dxa"/>
          </w:tcPr>
          <w:p w14:paraId="501595D3"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radne i sigurnosne odjeće</w:t>
            </w:r>
          </w:p>
        </w:tc>
      </w:tr>
      <w:tr w:rsidR="0041593F" w:rsidRPr="00FB0BAB" w14:paraId="20DCD469" w14:textId="77777777" w:rsidTr="00657C27">
        <w:tc>
          <w:tcPr>
            <w:tcW w:w="562" w:type="dxa"/>
          </w:tcPr>
          <w:p w14:paraId="10719848"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8.</w:t>
            </w:r>
          </w:p>
        </w:tc>
        <w:tc>
          <w:tcPr>
            <w:tcW w:w="9180" w:type="dxa"/>
          </w:tcPr>
          <w:p w14:paraId="70EBCB22"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znakova za hitne slučajeve i sigurnosnih znakova</w:t>
            </w:r>
          </w:p>
        </w:tc>
      </w:tr>
      <w:tr w:rsidR="0041593F" w:rsidRPr="00FB0BAB" w14:paraId="38AFA2C0" w14:textId="77777777" w:rsidTr="00657C27">
        <w:tc>
          <w:tcPr>
            <w:tcW w:w="562" w:type="dxa"/>
          </w:tcPr>
          <w:p w14:paraId="52CD79C3"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9.</w:t>
            </w:r>
          </w:p>
        </w:tc>
        <w:tc>
          <w:tcPr>
            <w:tcW w:w="9180" w:type="dxa"/>
          </w:tcPr>
          <w:p w14:paraId="2FC521D5"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usluga analize rizika i procjene u cilju utvrđivanja rizika za ribare u lukama ili na plovilu kako bi se poduzele mjere za sprječavanje ili smanjenje rizika</w:t>
            </w:r>
          </w:p>
        </w:tc>
      </w:tr>
      <w:tr w:rsidR="0041593F" w:rsidRPr="00FB0BAB" w14:paraId="0C4C3189" w14:textId="77777777" w:rsidTr="00657C27">
        <w:tc>
          <w:tcPr>
            <w:tcW w:w="562" w:type="dxa"/>
          </w:tcPr>
          <w:p w14:paraId="45036655" w14:textId="77777777" w:rsidR="0041593F" w:rsidRPr="00FB0BAB" w:rsidRDefault="0041593F" w:rsidP="00657C27">
            <w:pPr>
              <w:jc w:val="both"/>
              <w:rPr>
                <w:rFonts w:asciiTheme="majorHAnsi" w:hAnsiTheme="majorHAnsi" w:cstheme="majorHAnsi"/>
                <w:sz w:val="24"/>
                <w:szCs w:val="24"/>
              </w:rPr>
            </w:pPr>
            <w:r w:rsidRPr="00FB0BAB">
              <w:rPr>
                <w:rFonts w:asciiTheme="majorHAnsi" w:hAnsiTheme="majorHAnsi" w:cstheme="majorHAnsi"/>
                <w:sz w:val="24"/>
                <w:szCs w:val="24"/>
              </w:rPr>
              <w:t>10.</w:t>
            </w:r>
          </w:p>
        </w:tc>
        <w:tc>
          <w:tcPr>
            <w:tcW w:w="9180" w:type="dxa"/>
          </w:tcPr>
          <w:p w14:paraId="2E79A8C4" w14:textId="77777777" w:rsidR="0041593F" w:rsidRPr="00FB0BAB" w:rsidRDefault="0041593F" w:rsidP="00657C27">
            <w:pPr>
              <w:jc w:val="both"/>
              <w:rPr>
                <w:rFonts w:asciiTheme="majorHAnsi" w:hAnsiTheme="majorHAnsi" w:cstheme="majorHAnsi"/>
                <w:color w:val="231F20"/>
                <w:sz w:val="24"/>
                <w:szCs w:val="24"/>
              </w:rPr>
            </w:pPr>
            <w:r w:rsidRPr="00FB0BAB">
              <w:rPr>
                <w:rFonts w:asciiTheme="majorHAnsi" w:hAnsiTheme="majorHAnsi" w:cstheme="majorHAnsi"/>
                <w:color w:val="231F20"/>
                <w:sz w:val="24"/>
                <w:szCs w:val="24"/>
              </w:rPr>
              <w:t>vodiča i priručnika o poboljšanju radnih uvjeta na plovilu</w:t>
            </w:r>
          </w:p>
        </w:tc>
      </w:tr>
    </w:tbl>
    <w:p w14:paraId="62150F70" w14:textId="77777777" w:rsidR="0041593F" w:rsidRPr="00FB0BAB" w:rsidRDefault="0041593F" w:rsidP="0041593F">
      <w:pPr>
        <w:spacing w:after="0" w:line="240" w:lineRule="auto"/>
        <w:jc w:val="both"/>
        <w:rPr>
          <w:rFonts w:asciiTheme="majorHAnsi" w:hAnsiTheme="majorHAnsi" w:cstheme="majorHAnsi"/>
          <w:sz w:val="24"/>
          <w:szCs w:val="24"/>
        </w:rPr>
      </w:pPr>
    </w:p>
    <w:p w14:paraId="5CFE1E24" w14:textId="77777777" w:rsidR="0041593F" w:rsidRPr="004F03D8" w:rsidRDefault="0041593F" w:rsidP="0041593F">
      <w:pPr>
        <w:pStyle w:val="Odlomakpopisa"/>
        <w:numPr>
          <w:ilvl w:val="2"/>
          <w:numId w:val="37"/>
        </w:numPr>
        <w:spacing w:after="0" w:line="240" w:lineRule="auto"/>
        <w:jc w:val="both"/>
        <w:rPr>
          <w:rFonts w:asciiTheme="majorHAnsi" w:hAnsiTheme="majorHAnsi" w:cstheme="majorHAnsi"/>
          <w:i/>
          <w:iCs/>
          <w:sz w:val="24"/>
          <w:szCs w:val="24"/>
        </w:rPr>
      </w:pPr>
      <w:r w:rsidRPr="00C10CF9">
        <w:rPr>
          <w:rFonts w:asciiTheme="majorHAnsi" w:hAnsiTheme="majorHAnsi" w:cstheme="majorHAnsi"/>
          <w:i/>
          <w:iCs/>
          <w:sz w:val="24"/>
          <w:szCs w:val="24"/>
        </w:rPr>
        <w:t xml:space="preserve">Ulaganja na ribarskim plovilima u cilju promicanja </w:t>
      </w:r>
      <w:r w:rsidRPr="00C10CF9">
        <w:rPr>
          <w:rFonts w:asciiTheme="majorHAnsi" w:hAnsiTheme="majorHAnsi" w:cstheme="majorHAnsi"/>
          <w:b/>
          <w:bCs/>
          <w:i/>
          <w:iCs/>
          <w:sz w:val="24"/>
          <w:szCs w:val="24"/>
        </w:rPr>
        <w:t>energetske učinkovitosti;</w:t>
      </w:r>
    </w:p>
    <w:p w14:paraId="1BD73ED8" w14:textId="77777777" w:rsidR="0041593F" w:rsidRPr="00C10CF9" w:rsidRDefault="0041593F" w:rsidP="0041593F">
      <w:pPr>
        <w:pStyle w:val="Odlomakpopisa"/>
        <w:spacing w:after="0" w:line="240" w:lineRule="auto"/>
        <w:ind w:left="1080"/>
        <w:jc w:val="both"/>
        <w:rPr>
          <w:rFonts w:asciiTheme="majorHAnsi" w:hAnsiTheme="majorHAnsi" w:cstheme="majorHAnsi"/>
          <w:i/>
          <w:iCs/>
          <w:sz w:val="24"/>
          <w:szCs w:val="24"/>
        </w:rPr>
      </w:pPr>
    </w:p>
    <w:p w14:paraId="2B92B04C" w14:textId="77777777" w:rsidR="0041593F" w:rsidRDefault="0041593F" w:rsidP="0041593F">
      <w:pPr>
        <w:pStyle w:val="Odlomakpopisa"/>
        <w:numPr>
          <w:ilvl w:val="3"/>
          <w:numId w:val="37"/>
        </w:numPr>
        <w:spacing w:after="0" w:line="240" w:lineRule="auto"/>
        <w:jc w:val="both"/>
        <w:rPr>
          <w:rFonts w:asciiTheme="majorHAnsi" w:hAnsiTheme="majorHAnsi" w:cstheme="majorHAnsi"/>
          <w:i/>
          <w:iCs/>
          <w:sz w:val="24"/>
          <w:szCs w:val="24"/>
        </w:rPr>
      </w:pPr>
      <w:r w:rsidRPr="00C10CF9">
        <w:rPr>
          <w:rFonts w:asciiTheme="majorHAnsi" w:hAnsiTheme="majorHAnsi" w:cstheme="majorHAnsi"/>
          <w:i/>
          <w:iCs/>
          <w:sz w:val="24"/>
          <w:szCs w:val="24"/>
        </w:rPr>
        <w:t>troškovi povezani s hidrodinamikom trupa plovila</w:t>
      </w:r>
      <w:r w:rsidRPr="004F03D8">
        <w:t xml:space="preserve"> </w:t>
      </w:r>
      <w:r w:rsidRPr="004F03D8">
        <w:rPr>
          <w:rFonts w:asciiTheme="majorHAnsi" w:hAnsiTheme="majorHAnsi" w:cstheme="majorHAnsi"/>
          <w:i/>
          <w:iCs/>
          <w:sz w:val="24"/>
          <w:szCs w:val="24"/>
        </w:rPr>
        <w:t>koja obuhvaćaju troškove nabave i/ili opremanja i/ili postavljanja;</w:t>
      </w:r>
    </w:p>
    <w:p w14:paraId="5A24328F" w14:textId="77777777" w:rsidR="0039441D" w:rsidRDefault="0039441D" w:rsidP="0039441D">
      <w:pPr>
        <w:pStyle w:val="Odlomakpopisa"/>
        <w:spacing w:after="0" w:line="240" w:lineRule="auto"/>
        <w:ind w:left="1080"/>
        <w:jc w:val="both"/>
        <w:rPr>
          <w:rFonts w:asciiTheme="majorHAnsi" w:hAnsiTheme="majorHAnsi" w:cstheme="majorHAnsi"/>
          <w:i/>
          <w:iCs/>
          <w:sz w:val="24"/>
          <w:szCs w:val="24"/>
        </w:rPr>
      </w:pPr>
    </w:p>
    <w:tbl>
      <w:tblPr>
        <w:tblStyle w:val="Reetkatablice"/>
        <w:tblW w:w="0" w:type="auto"/>
        <w:tblLook w:val="04A0" w:firstRow="1" w:lastRow="0" w:firstColumn="1" w:lastColumn="0" w:noHBand="0" w:noVBand="1"/>
      </w:tblPr>
      <w:tblGrid>
        <w:gridCol w:w="562"/>
        <w:gridCol w:w="9174"/>
      </w:tblGrid>
      <w:tr w:rsidR="0041593F" w14:paraId="7B171539" w14:textId="77777777" w:rsidTr="00657C27">
        <w:tc>
          <w:tcPr>
            <w:tcW w:w="562" w:type="dxa"/>
          </w:tcPr>
          <w:p w14:paraId="3582268E" w14:textId="77777777" w:rsidR="0041593F" w:rsidRPr="00C10CF9" w:rsidRDefault="0041593F" w:rsidP="00657C27">
            <w:pPr>
              <w:jc w:val="center"/>
              <w:rPr>
                <w:rFonts w:asciiTheme="majorHAnsi" w:hAnsiTheme="majorHAnsi" w:cstheme="majorHAnsi"/>
                <w:sz w:val="24"/>
                <w:szCs w:val="24"/>
              </w:rPr>
            </w:pPr>
            <w:r w:rsidRPr="00C10CF9">
              <w:rPr>
                <w:rFonts w:asciiTheme="majorHAnsi" w:hAnsiTheme="majorHAnsi" w:cstheme="majorHAnsi"/>
                <w:sz w:val="24"/>
                <w:szCs w:val="24"/>
              </w:rPr>
              <w:t>1.</w:t>
            </w:r>
          </w:p>
        </w:tc>
        <w:tc>
          <w:tcPr>
            <w:tcW w:w="9180" w:type="dxa"/>
          </w:tcPr>
          <w:p w14:paraId="5D0DF259" w14:textId="77777777" w:rsidR="0041593F" w:rsidRPr="00C10CF9" w:rsidRDefault="0041593F" w:rsidP="00657C27">
            <w:pPr>
              <w:jc w:val="both"/>
              <w:rPr>
                <w:rFonts w:asciiTheme="majorHAnsi" w:hAnsiTheme="majorHAnsi" w:cstheme="majorHAnsi"/>
                <w:color w:val="231F20"/>
                <w:sz w:val="24"/>
                <w:szCs w:val="24"/>
              </w:rPr>
            </w:pPr>
            <w:r w:rsidRPr="00C10CF9">
              <w:rPr>
                <w:rFonts w:asciiTheme="majorHAnsi" w:hAnsiTheme="majorHAnsi" w:cstheme="majorHAnsi"/>
                <w:color w:val="231F20"/>
                <w:sz w:val="24"/>
                <w:szCs w:val="24"/>
              </w:rPr>
              <w:t>troškovi nabave mehanizama za stabilnost kao što su ljuljna kobilica i gomoljasti pramac kojima se pridonosi poboljšanju pomorstvenosti i stabilnosti plovila</w:t>
            </w:r>
          </w:p>
        </w:tc>
      </w:tr>
      <w:tr w:rsidR="0041593F" w14:paraId="12AA7114" w14:textId="77777777" w:rsidTr="00657C27">
        <w:tc>
          <w:tcPr>
            <w:tcW w:w="562" w:type="dxa"/>
          </w:tcPr>
          <w:p w14:paraId="3F962431" w14:textId="77777777" w:rsidR="0041593F" w:rsidRPr="00C10CF9" w:rsidRDefault="0041593F" w:rsidP="00657C27">
            <w:pPr>
              <w:jc w:val="center"/>
              <w:rPr>
                <w:rFonts w:asciiTheme="majorHAnsi" w:hAnsiTheme="majorHAnsi" w:cstheme="majorHAnsi"/>
                <w:sz w:val="24"/>
                <w:szCs w:val="24"/>
              </w:rPr>
            </w:pPr>
            <w:r w:rsidRPr="00C10CF9">
              <w:rPr>
                <w:rFonts w:asciiTheme="majorHAnsi" w:hAnsiTheme="majorHAnsi" w:cstheme="majorHAnsi"/>
                <w:sz w:val="24"/>
                <w:szCs w:val="24"/>
              </w:rPr>
              <w:t>2.</w:t>
            </w:r>
          </w:p>
        </w:tc>
        <w:tc>
          <w:tcPr>
            <w:tcW w:w="9180" w:type="dxa"/>
          </w:tcPr>
          <w:p w14:paraId="7DF748A2" w14:textId="77777777" w:rsidR="0041593F" w:rsidRPr="00C10CF9" w:rsidRDefault="0041593F" w:rsidP="00657C27">
            <w:pPr>
              <w:jc w:val="both"/>
              <w:rPr>
                <w:rFonts w:asciiTheme="majorHAnsi" w:hAnsiTheme="majorHAnsi" w:cstheme="majorHAnsi"/>
                <w:color w:val="231F20"/>
                <w:sz w:val="24"/>
                <w:szCs w:val="24"/>
              </w:rPr>
            </w:pPr>
            <w:r w:rsidRPr="00C10CF9">
              <w:rPr>
                <w:rFonts w:asciiTheme="majorHAnsi" w:hAnsiTheme="majorHAnsi" w:cstheme="majorHAnsi"/>
                <w:color w:val="231F20"/>
                <w:sz w:val="24"/>
                <w:szCs w:val="24"/>
              </w:rPr>
              <w:t>troškovi vezani uz upotrebu netoksičnih proizvoda za suzbijanje obrastanja, kao što je bakreni premaz radi smanjenja trenja</w:t>
            </w:r>
          </w:p>
        </w:tc>
      </w:tr>
      <w:tr w:rsidR="0041593F" w14:paraId="4067A021" w14:textId="77777777" w:rsidTr="00657C27">
        <w:tc>
          <w:tcPr>
            <w:tcW w:w="562" w:type="dxa"/>
          </w:tcPr>
          <w:p w14:paraId="2FC0DA6B" w14:textId="77777777" w:rsidR="0041593F" w:rsidRPr="00C10CF9" w:rsidRDefault="0041593F" w:rsidP="00657C27">
            <w:pPr>
              <w:jc w:val="center"/>
              <w:rPr>
                <w:rFonts w:asciiTheme="majorHAnsi" w:hAnsiTheme="majorHAnsi" w:cstheme="majorHAnsi"/>
                <w:sz w:val="24"/>
                <w:szCs w:val="24"/>
              </w:rPr>
            </w:pPr>
            <w:r w:rsidRPr="00C10CF9">
              <w:rPr>
                <w:rFonts w:asciiTheme="majorHAnsi" w:hAnsiTheme="majorHAnsi" w:cstheme="majorHAnsi"/>
                <w:sz w:val="24"/>
                <w:szCs w:val="24"/>
              </w:rPr>
              <w:t>3.</w:t>
            </w:r>
          </w:p>
        </w:tc>
        <w:tc>
          <w:tcPr>
            <w:tcW w:w="9180" w:type="dxa"/>
          </w:tcPr>
          <w:p w14:paraId="1487FFA9" w14:textId="77777777" w:rsidR="0041593F" w:rsidRPr="00C10CF9" w:rsidRDefault="0041593F" w:rsidP="00657C27">
            <w:pPr>
              <w:jc w:val="both"/>
              <w:rPr>
                <w:rFonts w:asciiTheme="majorHAnsi" w:hAnsiTheme="majorHAnsi" w:cstheme="majorHAnsi"/>
                <w:color w:val="231F20"/>
                <w:sz w:val="24"/>
                <w:szCs w:val="24"/>
              </w:rPr>
            </w:pPr>
            <w:r w:rsidRPr="00C10CF9">
              <w:rPr>
                <w:rFonts w:asciiTheme="majorHAnsi" w:hAnsiTheme="majorHAnsi" w:cstheme="majorHAnsi"/>
                <w:color w:val="231F20"/>
                <w:sz w:val="24"/>
                <w:szCs w:val="24"/>
              </w:rPr>
              <w:t>troškovi vezani uz kormilarski uređaj, kao što su sustavi za kontrolu kormilarskog uređaja i višestruka kormila za smanjenje aktivnosti kormila ovisno o vremenskim uvjetima i stanju mora</w:t>
            </w:r>
          </w:p>
        </w:tc>
      </w:tr>
      <w:tr w:rsidR="0041593F" w14:paraId="5EF60A98" w14:textId="77777777" w:rsidTr="00657C27">
        <w:tc>
          <w:tcPr>
            <w:tcW w:w="562" w:type="dxa"/>
          </w:tcPr>
          <w:p w14:paraId="6276F27F" w14:textId="77777777" w:rsidR="0041593F" w:rsidRPr="00C10CF9" w:rsidRDefault="0041593F" w:rsidP="00657C27">
            <w:pPr>
              <w:jc w:val="center"/>
              <w:rPr>
                <w:rFonts w:asciiTheme="majorHAnsi" w:hAnsiTheme="majorHAnsi" w:cstheme="majorHAnsi"/>
                <w:sz w:val="24"/>
                <w:szCs w:val="24"/>
              </w:rPr>
            </w:pPr>
            <w:r w:rsidRPr="00C10CF9">
              <w:rPr>
                <w:rFonts w:asciiTheme="majorHAnsi" w:hAnsiTheme="majorHAnsi" w:cstheme="majorHAnsi"/>
                <w:sz w:val="24"/>
                <w:szCs w:val="24"/>
              </w:rPr>
              <w:t>4.</w:t>
            </w:r>
          </w:p>
        </w:tc>
        <w:tc>
          <w:tcPr>
            <w:tcW w:w="9180" w:type="dxa"/>
          </w:tcPr>
          <w:p w14:paraId="0841CA2E" w14:textId="77777777" w:rsidR="0041593F" w:rsidRPr="00C10CF9" w:rsidRDefault="0041593F" w:rsidP="00657C27">
            <w:pPr>
              <w:jc w:val="both"/>
              <w:rPr>
                <w:rFonts w:asciiTheme="majorHAnsi" w:hAnsiTheme="majorHAnsi" w:cstheme="majorHAnsi"/>
                <w:color w:val="231F20"/>
                <w:sz w:val="24"/>
                <w:szCs w:val="24"/>
              </w:rPr>
            </w:pPr>
            <w:r w:rsidRPr="00C10CF9">
              <w:rPr>
                <w:rFonts w:asciiTheme="majorHAnsi" w:hAnsiTheme="majorHAnsi" w:cstheme="majorHAnsi"/>
                <w:color w:val="231F20"/>
                <w:sz w:val="24"/>
                <w:szCs w:val="24"/>
              </w:rPr>
              <w:t>troškovi testiranja rezervoara kao osnova za poboljšanje hidrodinamike.</w:t>
            </w:r>
          </w:p>
        </w:tc>
      </w:tr>
    </w:tbl>
    <w:p w14:paraId="200158CA" w14:textId="77777777" w:rsidR="0041593F" w:rsidRDefault="0041593F" w:rsidP="0041593F">
      <w:pPr>
        <w:spacing w:after="0" w:line="240" w:lineRule="auto"/>
        <w:jc w:val="both"/>
        <w:rPr>
          <w:rFonts w:asciiTheme="majorHAnsi" w:hAnsiTheme="majorHAnsi" w:cstheme="majorHAnsi"/>
          <w:i/>
          <w:iCs/>
          <w:sz w:val="24"/>
          <w:szCs w:val="24"/>
        </w:rPr>
      </w:pPr>
    </w:p>
    <w:p w14:paraId="6EB8029D" w14:textId="77777777" w:rsidR="0041593F" w:rsidRDefault="0041593F" w:rsidP="0041593F">
      <w:pPr>
        <w:pStyle w:val="Odlomakpopisa"/>
        <w:numPr>
          <w:ilvl w:val="3"/>
          <w:numId w:val="37"/>
        </w:numPr>
        <w:spacing w:after="0" w:line="240" w:lineRule="auto"/>
        <w:jc w:val="both"/>
        <w:rPr>
          <w:rFonts w:asciiTheme="majorHAnsi" w:hAnsiTheme="majorHAnsi" w:cstheme="majorHAnsi"/>
          <w:i/>
          <w:iCs/>
          <w:sz w:val="24"/>
          <w:szCs w:val="24"/>
        </w:rPr>
      </w:pPr>
      <w:r w:rsidRPr="004F03D8">
        <w:rPr>
          <w:rFonts w:asciiTheme="majorHAnsi" w:hAnsiTheme="majorHAnsi" w:cstheme="majorHAnsi"/>
          <w:i/>
          <w:iCs/>
          <w:sz w:val="24"/>
          <w:szCs w:val="24"/>
        </w:rPr>
        <w:t>troškovi radi poboljšanja pogonskog sustava plovila koja obuhvaćaju troškove nabave i/ili opremanja i/ili postavljanja;</w:t>
      </w:r>
    </w:p>
    <w:p w14:paraId="5DE23CFF" w14:textId="77777777" w:rsidR="0039441D" w:rsidRDefault="0039441D" w:rsidP="0039441D">
      <w:pPr>
        <w:pStyle w:val="Odlomakpopisa"/>
        <w:spacing w:after="0" w:line="240" w:lineRule="auto"/>
        <w:ind w:left="1080"/>
        <w:jc w:val="both"/>
        <w:rPr>
          <w:rFonts w:asciiTheme="majorHAnsi" w:hAnsiTheme="majorHAnsi" w:cstheme="majorHAnsi"/>
          <w:i/>
          <w:iCs/>
          <w:sz w:val="24"/>
          <w:szCs w:val="24"/>
        </w:rPr>
      </w:pPr>
    </w:p>
    <w:tbl>
      <w:tblPr>
        <w:tblStyle w:val="Reetkatablice"/>
        <w:tblW w:w="0" w:type="auto"/>
        <w:tblLook w:val="04A0" w:firstRow="1" w:lastRow="0" w:firstColumn="1" w:lastColumn="0" w:noHBand="0" w:noVBand="1"/>
      </w:tblPr>
      <w:tblGrid>
        <w:gridCol w:w="562"/>
        <w:gridCol w:w="9174"/>
      </w:tblGrid>
      <w:tr w:rsidR="0041593F" w14:paraId="16EDEFD3" w14:textId="77777777" w:rsidTr="00657C27">
        <w:tc>
          <w:tcPr>
            <w:tcW w:w="562" w:type="dxa"/>
          </w:tcPr>
          <w:p w14:paraId="24493AF2"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1.</w:t>
            </w:r>
          </w:p>
        </w:tc>
        <w:tc>
          <w:tcPr>
            <w:tcW w:w="9180" w:type="dxa"/>
          </w:tcPr>
          <w:p w14:paraId="28671DC6"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energetski učinkovitih propelera, uključujući pogonska vratila, reduktore i prekretne spojke</w:t>
            </w:r>
          </w:p>
        </w:tc>
      </w:tr>
      <w:tr w:rsidR="0041593F" w14:paraId="5A9F09B4" w14:textId="77777777" w:rsidTr="00657C27">
        <w:tc>
          <w:tcPr>
            <w:tcW w:w="562" w:type="dxa"/>
          </w:tcPr>
          <w:p w14:paraId="411642A6"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2.</w:t>
            </w:r>
          </w:p>
        </w:tc>
        <w:tc>
          <w:tcPr>
            <w:tcW w:w="9180" w:type="dxa"/>
          </w:tcPr>
          <w:p w14:paraId="0E07C1B6"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katalizatora</w:t>
            </w:r>
          </w:p>
        </w:tc>
      </w:tr>
      <w:tr w:rsidR="0041593F" w14:paraId="6CF189B1" w14:textId="77777777" w:rsidTr="00657C27">
        <w:tc>
          <w:tcPr>
            <w:tcW w:w="562" w:type="dxa"/>
          </w:tcPr>
          <w:p w14:paraId="22442D23"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3.</w:t>
            </w:r>
          </w:p>
        </w:tc>
        <w:tc>
          <w:tcPr>
            <w:tcW w:w="9180" w:type="dxa"/>
          </w:tcPr>
          <w:p w14:paraId="2C845D06"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energetski učinkovitih generatora kao što su generatori koji upotrebljavaju vodik ili prirodni plin</w:t>
            </w:r>
          </w:p>
        </w:tc>
      </w:tr>
      <w:tr w:rsidR="0041593F" w14:paraId="72C18264" w14:textId="77777777" w:rsidTr="00657C27">
        <w:tc>
          <w:tcPr>
            <w:tcW w:w="562" w:type="dxa"/>
          </w:tcPr>
          <w:p w14:paraId="093C3554"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4.</w:t>
            </w:r>
          </w:p>
        </w:tc>
        <w:tc>
          <w:tcPr>
            <w:tcW w:w="9180" w:type="dxa"/>
          </w:tcPr>
          <w:p w14:paraId="65D68BE3"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pogonskih elemenata koji upotrebljavaju energiju iz obnovljivih izvora kao što su jedra, zmajevi, vjetrenjače, turbine ili solarne ploče</w:t>
            </w:r>
          </w:p>
        </w:tc>
      </w:tr>
      <w:tr w:rsidR="0041593F" w14:paraId="14B4F25E" w14:textId="77777777" w:rsidTr="00657C27">
        <w:tc>
          <w:tcPr>
            <w:tcW w:w="562" w:type="dxa"/>
          </w:tcPr>
          <w:p w14:paraId="04B42AFF"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5.</w:t>
            </w:r>
          </w:p>
        </w:tc>
        <w:tc>
          <w:tcPr>
            <w:tcW w:w="9180" w:type="dxa"/>
          </w:tcPr>
          <w:p w14:paraId="0EE22513"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poprečnih propelera</w:t>
            </w:r>
          </w:p>
        </w:tc>
      </w:tr>
      <w:tr w:rsidR="0041593F" w14:paraId="21CAE8D7" w14:textId="77777777" w:rsidTr="00657C27">
        <w:tc>
          <w:tcPr>
            <w:tcW w:w="562" w:type="dxa"/>
          </w:tcPr>
          <w:p w14:paraId="7CC2B6EB"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6.</w:t>
            </w:r>
          </w:p>
        </w:tc>
        <w:tc>
          <w:tcPr>
            <w:tcW w:w="9180" w:type="dxa"/>
          </w:tcPr>
          <w:p w14:paraId="54F04D1B"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opreme koja se koristi kod prilagodbe motora za upotrebu biogoriva</w:t>
            </w:r>
          </w:p>
        </w:tc>
      </w:tr>
      <w:tr w:rsidR="0041593F" w14:paraId="0871E06C" w14:textId="77777777" w:rsidTr="00657C27">
        <w:tc>
          <w:tcPr>
            <w:tcW w:w="562" w:type="dxa"/>
          </w:tcPr>
          <w:p w14:paraId="00534664"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7.</w:t>
            </w:r>
          </w:p>
        </w:tc>
        <w:tc>
          <w:tcPr>
            <w:tcW w:w="9180" w:type="dxa"/>
          </w:tcPr>
          <w:p w14:paraId="15C02C58"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ekonometara, sustava za upravljanje gorivom i sustava za praćenje potrošnje goriva</w:t>
            </w:r>
          </w:p>
        </w:tc>
      </w:tr>
      <w:tr w:rsidR="0041593F" w14:paraId="3E0B8BFF" w14:textId="77777777" w:rsidTr="00657C27">
        <w:tc>
          <w:tcPr>
            <w:tcW w:w="562" w:type="dxa"/>
          </w:tcPr>
          <w:p w14:paraId="13BB56C6" w14:textId="77777777" w:rsidR="0041593F" w:rsidRDefault="0041593F" w:rsidP="00657C27">
            <w:pPr>
              <w:jc w:val="center"/>
              <w:rPr>
                <w:rFonts w:asciiTheme="majorHAnsi" w:hAnsiTheme="majorHAnsi" w:cstheme="majorHAnsi"/>
                <w:sz w:val="24"/>
                <w:szCs w:val="24"/>
              </w:rPr>
            </w:pPr>
            <w:r>
              <w:rPr>
                <w:rFonts w:asciiTheme="majorHAnsi" w:hAnsiTheme="majorHAnsi" w:cstheme="majorHAnsi"/>
                <w:sz w:val="24"/>
                <w:szCs w:val="24"/>
              </w:rPr>
              <w:t>8.</w:t>
            </w:r>
          </w:p>
        </w:tc>
        <w:tc>
          <w:tcPr>
            <w:tcW w:w="9180" w:type="dxa"/>
          </w:tcPr>
          <w:p w14:paraId="14FCB72A" w14:textId="77777777" w:rsidR="0041593F" w:rsidRPr="004F03D8" w:rsidRDefault="0041593F" w:rsidP="00657C27">
            <w:pPr>
              <w:jc w:val="both"/>
              <w:rPr>
                <w:rFonts w:asciiTheme="majorHAnsi" w:hAnsiTheme="majorHAnsi" w:cstheme="majorHAnsi"/>
                <w:color w:val="231F20"/>
                <w:sz w:val="24"/>
                <w:szCs w:val="24"/>
              </w:rPr>
            </w:pPr>
            <w:r w:rsidRPr="004F03D8">
              <w:rPr>
                <w:rFonts w:asciiTheme="majorHAnsi" w:hAnsiTheme="majorHAnsi" w:cstheme="majorHAnsi"/>
                <w:color w:val="231F20"/>
                <w:sz w:val="24"/>
                <w:szCs w:val="24"/>
              </w:rPr>
              <w:t>sapnica za poboljšanje pogonskog sustava.</w:t>
            </w:r>
          </w:p>
        </w:tc>
      </w:tr>
    </w:tbl>
    <w:p w14:paraId="5C069B72" w14:textId="77777777" w:rsidR="0041593F" w:rsidRDefault="0041593F" w:rsidP="0041593F">
      <w:pPr>
        <w:spacing w:after="0" w:line="240" w:lineRule="auto"/>
        <w:jc w:val="both"/>
        <w:rPr>
          <w:rFonts w:asciiTheme="majorHAnsi" w:hAnsiTheme="majorHAnsi" w:cstheme="majorHAnsi"/>
          <w:sz w:val="24"/>
          <w:szCs w:val="24"/>
        </w:rPr>
      </w:pPr>
    </w:p>
    <w:p w14:paraId="0486405B" w14:textId="77777777" w:rsidR="0041593F" w:rsidRDefault="0041593F" w:rsidP="0041593F">
      <w:pPr>
        <w:pStyle w:val="Odlomakpopisa"/>
        <w:numPr>
          <w:ilvl w:val="3"/>
          <w:numId w:val="37"/>
        </w:numPr>
        <w:spacing w:after="0" w:line="240" w:lineRule="auto"/>
        <w:jc w:val="both"/>
        <w:rPr>
          <w:rFonts w:asciiTheme="majorHAnsi" w:hAnsiTheme="majorHAnsi" w:cstheme="majorHAnsi"/>
          <w:i/>
          <w:iCs/>
          <w:sz w:val="24"/>
          <w:szCs w:val="24"/>
        </w:rPr>
      </w:pPr>
      <w:r w:rsidRPr="00B9230C">
        <w:rPr>
          <w:rFonts w:asciiTheme="majorHAnsi" w:hAnsiTheme="majorHAnsi" w:cstheme="majorHAnsi"/>
          <w:i/>
          <w:iCs/>
          <w:sz w:val="24"/>
          <w:szCs w:val="24"/>
        </w:rPr>
        <w:t>Troškovi s ciljem smanjenja potrošnje električne i termalne energije koja obuhvaćaju troškove nabave i/ili opremanja i/ili postavljanja;</w:t>
      </w:r>
    </w:p>
    <w:p w14:paraId="2D5F91AA" w14:textId="77777777" w:rsidR="0041593F" w:rsidRDefault="0041593F" w:rsidP="0041593F">
      <w:pPr>
        <w:pStyle w:val="Odlomakpopisa"/>
        <w:spacing w:after="0" w:line="240" w:lineRule="auto"/>
        <w:ind w:left="1080"/>
        <w:jc w:val="both"/>
        <w:rPr>
          <w:rFonts w:asciiTheme="majorHAnsi" w:hAnsiTheme="majorHAnsi" w:cstheme="majorHAnsi"/>
          <w:i/>
          <w:iCs/>
          <w:sz w:val="24"/>
          <w:szCs w:val="24"/>
        </w:rPr>
      </w:pPr>
    </w:p>
    <w:tbl>
      <w:tblPr>
        <w:tblStyle w:val="Reetkatablice"/>
        <w:tblW w:w="0" w:type="auto"/>
        <w:tblLook w:val="04A0" w:firstRow="1" w:lastRow="0" w:firstColumn="1" w:lastColumn="0" w:noHBand="0" w:noVBand="1"/>
      </w:tblPr>
      <w:tblGrid>
        <w:gridCol w:w="562"/>
        <w:gridCol w:w="9174"/>
      </w:tblGrid>
      <w:tr w:rsidR="0041593F" w14:paraId="0F30D719" w14:textId="77777777" w:rsidTr="00657C27">
        <w:tc>
          <w:tcPr>
            <w:tcW w:w="562" w:type="dxa"/>
          </w:tcPr>
          <w:p w14:paraId="4663FFD9" w14:textId="77777777" w:rsidR="0041593F" w:rsidRPr="00B9230C" w:rsidRDefault="0041593F" w:rsidP="00657C27">
            <w:pPr>
              <w:jc w:val="center"/>
              <w:rPr>
                <w:rFonts w:asciiTheme="majorHAnsi" w:hAnsiTheme="majorHAnsi" w:cstheme="majorHAnsi"/>
                <w:sz w:val="24"/>
                <w:szCs w:val="24"/>
              </w:rPr>
            </w:pPr>
            <w:r w:rsidRPr="00B9230C">
              <w:rPr>
                <w:rFonts w:asciiTheme="majorHAnsi" w:hAnsiTheme="majorHAnsi" w:cstheme="majorHAnsi"/>
                <w:sz w:val="24"/>
                <w:szCs w:val="24"/>
              </w:rPr>
              <w:t>1.</w:t>
            </w:r>
          </w:p>
        </w:tc>
        <w:tc>
          <w:tcPr>
            <w:tcW w:w="9180" w:type="dxa"/>
          </w:tcPr>
          <w:p w14:paraId="055B008D" w14:textId="77777777" w:rsidR="0041593F" w:rsidRPr="00B9230C" w:rsidRDefault="0041593F" w:rsidP="00657C27">
            <w:pPr>
              <w:jc w:val="both"/>
              <w:rPr>
                <w:rFonts w:asciiTheme="majorHAnsi" w:hAnsiTheme="majorHAnsi" w:cstheme="majorHAnsi"/>
                <w:color w:val="231F20"/>
                <w:sz w:val="24"/>
                <w:szCs w:val="24"/>
              </w:rPr>
            </w:pPr>
            <w:r w:rsidRPr="00B9230C">
              <w:rPr>
                <w:rFonts w:asciiTheme="majorHAnsi" w:hAnsiTheme="majorHAnsi" w:cstheme="majorHAnsi"/>
                <w:color w:val="231F20"/>
                <w:sz w:val="24"/>
                <w:szCs w:val="24"/>
              </w:rPr>
              <w:t>troškovi ulaganja u poboljšanje sustava za hlađenje, zamrzavanje ili izolaciju plovila</w:t>
            </w:r>
          </w:p>
        </w:tc>
      </w:tr>
      <w:tr w:rsidR="0041593F" w14:paraId="65604195" w14:textId="77777777" w:rsidTr="00657C27">
        <w:tc>
          <w:tcPr>
            <w:tcW w:w="562" w:type="dxa"/>
          </w:tcPr>
          <w:p w14:paraId="5FB8A48F" w14:textId="77777777" w:rsidR="0041593F" w:rsidRPr="00B9230C" w:rsidRDefault="0041593F" w:rsidP="00657C27">
            <w:pPr>
              <w:jc w:val="center"/>
              <w:rPr>
                <w:rFonts w:asciiTheme="majorHAnsi" w:hAnsiTheme="majorHAnsi" w:cstheme="majorHAnsi"/>
                <w:sz w:val="24"/>
                <w:szCs w:val="24"/>
              </w:rPr>
            </w:pPr>
            <w:r w:rsidRPr="00B9230C">
              <w:rPr>
                <w:rFonts w:asciiTheme="majorHAnsi" w:hAnsiTheme="majorHAnsi" w:cstheme="majorHAnsi"/>
                <w:sz w:val="24"/>
                <w:szCs w:val="24"/>
              </w:rPr>
              <w:t>2.</w:t>
            </w:r>
          </w:p>
        </w:tc>
        <w:tc>
          <w:tcPr>
            <w:tcW w:w="9180" w:type="dxa"/>
          </w:tcPr>
          <w:p w14:paraId="498DF0EB" w14:textId="77777777" w:rsidR="0041593F" w:rsidRPr="00B9230C" w:rsidRDefault="0041593F" w:rsidP="00657C27">
            <w:pPr>
              <w:jc w:val="both"/>
              <w:rPr>
                <w:rFonts w:asciiTheme="majorHAnsi" w:hAnsiTheme="majorHAnsi" w:cstheme="majorHAnsi"/>
                <w:color w:val="231F20"/>
                <w:sz w:val="24"/>
                <w:szCs w:val="24"/>
              </w:rPr>
            </w:pPr>
            <w:r w:rsidRPr="00B9230C">
              <w:rPr>
                <w:rFonts w:asciiTheme="majorHAnsi" w:hAnsiTheme="majorHAnsi" w:cstheme="majorHAnsi"/>
                <w:color w:val="231F20"/>
                <w:sz w:val="24"/>
                <w:szCs w:val="24"/>
              </w:rPr>
              <w:t>troškovi ulaganja u poticanje ponovne upotrebe topline na plovilu pri čemu se toplina zadržava i ponovno upotrebljava za ostale pomoćne operacije na plovilu.</w:t>
            </w:r>
          </w:p>
        </w:tc>
      </w:tr>
    </w:tbl>
    <w:p w14:paraId="38C0E5A5" w14:textId="77777777" w:rsidR="0041593F" w:rsidRDefault="0041593F" w:rsidP="0041593F">
      <w:pPr>
        <w:spacing w:after="0" w:line="240"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w:t>
      </w:r>
    </w:p>
    <w:p w14:paraId="5B36AFB9" w14:textId="77777777" w:rsidR="0041593F" w:rsidRPr="003033F0" w:rsidRDefault="0041593F" w:rsidP="0041593F">
      <w:pPr>
        <w:pStyle w:val="Odlomakpopisa"/>
        <w:numPr>
          <w:ilvl w:val="3"/>
          <w:numId w:val="37"/>
        </w:numPr>
        <w:spacing w:after="0" w:line="240" w:lineRule="auto"/>
        <w:jc w:val="both"/>
        <w:rPr>
          <w:rFonts w:asciiTheme="majorHAnsi" w:hAnsiTheme="majorHAnsi" w:cstheme="majorHAnsi"/>
          <w:i/>
          <w:iCs/>
          <w:sz w:val="24"/>
          <w:szCs w:val="24"/>
        </w:rPr>
      </w:pPr>
      <w:r w:rsidRPr="003033F0">
        <w:rPr>
          <w:rFonts w:asciiTheme="majorHAnsi" w:hAnsiTheme="majorHAnsi" w:cstheme="majorHAnsi"/>
          <w:i/>
          <w:iCs/>
          <w:sz w:val="24"/>
          <w:szCs w:val="24"/>
        </w:rPr>
        <w:t>Troškovi za ulaganja u revizije i sustave energetske učinkovitosti i studija za ocjenu doprinosa alternativnih pogonskih sustava i dizajna oplate energetskoj učinkovitosti plovila;</w:t>
      </w:r>
    </w:p>
    <w:p w14:paraId="5C0042AB" w14:textId="77777777" w:rsidR="0041593F" w:rsidRDefault="0041593F" w:rsidP="0041593F">
      <w:pPr>
        <w:spacing w:after="0" w:line="240" w:lineRule="auto"/>
        <w:jc w:val="both"/>
        <w:rPr>
          <w:rFonts w:asciiTheme="majorHAnsi" w:hAnsiTheme="majorHAnsi" w:cstheme="majorHAnsi"/>
          <w:i/>
          <w:iCs/>
          <w:sz w:val="24"/>
          <w:szCs w:val="24"/>
        </w:rPr>
      </w:pPr>
    </w:p>
    <w:tbl>
      <w:tblPr>
        <w:tblStyle w:val="Reetkatablice"/>
        <w:tblW w:w="0" w:type="auto"/>
        <w:tblLook w:val="04A0" w:firstRow="1" w:lastRow="0" w:firstColumn="1" w:lastColumn="0" w:noHBand="0" w:noVBand="1"/>
      </w:tblPr>
      <w:tblGrid>
        <w:gridCol w:w="562"/>
        <w:gridCol w:w="9174"/>
      </w:tblGrid>
      <w:tr w:rsidR="0041593F" w14:paraId="17AB074B" w14:textId="77777777" w:rsidTr="00657C27">
        <w:tc>
          <w:tcPr>
            <w:tcW w:w="562" w:type="dxa"/>
          </w:tcPr>
          <w:p w14:paraId="110A7AA2" w14:textId="77777777" w:rsidR="0041593F" w:rsidRPr="003033F0" w:rsidRDefault="0041593F" w:rsidP="00657C27">
            <w:pPr>
              <w:jc w:val="center"/>
              <w:rPr>
                <w:rFonts w:asciiTheme="majorHAnsi" w:hAnsiTheme="majorHAnsi" w:cstheme="majorHAnsi"/>
                <w:sz w:val="24"/>
                <w:szCs w:val="24"/>
              </w:rPr>
            </w:pPr>
            <w:r w:rsidRPr="003033F0">
              <w:rPr>
                <w:rFonts w:asciiTheme="majorHAnsi" w:hAnsiTheme="majorHAnsi" w:cstheme="majorHAnsi"/>
                <w:sz w:val="24"/>
                <w:szCs w:val="24"/>
              </w:rPr>
              <w:t>1.</w:t>
            </w:r>
          </w:p>
        </w:tc>
        <w:tc>
          <w:tcPr>
            <w:tcW w:w="9180" w:type="dxa"/>
          </w:tcPr>
          <w:p w14:paraId="5A0F4A87" w14:textId="77777777" w:rsidR="0041593F" w:rsidRPr="003033F0" w:rsidRDefault="0041593F" w:rsidP="00657C27">
            <w:pPr>
              <w:jc w:val="both"/>
              <w:rPr>
                <w:rFonts w:asciiTheme="majorHAnsi" w:hAnsiTheme="majorHAnsi" w:cstheme="majorHAnsi"/>
                <w:color w:val="231F20"/>
                <w:sz w:val="24"/>
                <w:szCs w:val="24"/>
              </w:rPr>
            </w:pPr>
            <w:r w:rsidRPr="003033F0">
              <w:rPr>
                <w:rFonts w:asciiTheme="majorHAnsi" w:hAnsiTheme="majorHAnsi" w:cstheme="majorHAnsi"/>
                <w:color w:val="231F20"/>
                <w:sz w:val="24"/>
                <w:szCs w:val="24"/>
              </w:rPr>
              <w:t>Za ulaganja u revizije i sustave energetske učinkovitosti prihvatljivi su troškovi revizije i sustava energetske učinkovitosti.</w:t>
            </w:r>
          </w:p>
        </w:tc>
      </w:tr>
      <w:tr w:rsidR="0041593F" w14:paraId="43F33A6C" w14:textId="77777777" w:rsidTr="00657C27">
        <w:tc>
          <w:tcPr>
            <w:tcW w:w="562" w:type="dxa"/>
          </w:tcPr>
          <w:p w14:paraId="17439174" w14:textId="77777777" w:rsidR="0041593F" w:rsidRPr="003033F0" w:rsidRDefault="0041593F" w:rsidP="00657C27">
            <w:pPr>
              <w:jc w:val="center"/>
              <w:rPr>
                <w:rFonts w:asciiTheme="majorHAnsi" w:hAnsiTheme="majorHAnsi" w:cstheme="majorHAnsi"/>
                <w:sz w:val="24"/>
                <w:szCs w:val="24"/>
              </w:rPr>
            </w:pPr>
            <w:r w:rsidRPr="003033F0">
              <w:rPr>
                <w:rFonts w:asciiTheme="majorHAnsi" w:hAnsiTheme="majorHAnsi" w:cstheme="majorHAnsi"/>
                <w:sz w:val="24"/>
                <w:szCs w:val="24"/>
              </w:rPr>
              <w:t>2.</w:t>
            </w:r>
          </w:p>
        </w:tc>
        <w:tc>
          <w:tcPr>
            <w:tcW w:w="9180" w:type="dxa"/>
          </w:tcPr>
          <w:p w14:paraId="162FD461" w14:textId="77777777" w:rsidR="0041593F" w:rsidRPr="003033F0" w:rsidRDefault="0041593F" w:rsidP="00657C27">
            <w:pPr>
              <w:jc w:val="both"/>
              <w:rPr>
                <w:rFonts w:asciiTheme="majorHAnsi" w:hAnsiTheme="majorHAnsi" w:cstheme="majorHAnsi"/>
                <w:color w:val="231F20"/>
                <w:sz w:val="24"/>
                <w:szCs w:val="24"/>
              </w:rPr>
            </w:pPr>
            <w:r w:rsidRPr="003033F0">
              <w:rPr>
                <w:rFonts w:asciiTheme="majorHAnsi" w:hAnsiTheme="majorHAnsi" w:cstheme="majorHAnsi"/>
                <w:color w:val="231F20"/>
                <w:sz w:val="24"/>
                <w:szCs w:val="24"/>
              </w:rPr>
              <w:t>Za ulaganja u studije za ocjenu doprinosa alternativnih pogonskih sustava i dizajna oplate energetskoj učinkovitosti plovila prihvatljivi su troškovi izrade studija za ocjenu doprinosa alternativnih pogonskih sustava i dizajna oplate energetskoj učinkovitosti plovila.</w:t>
            </w:r>
          </w:p>
        </w:tc>
      </w:tr>
    </w:tbl>
    <w:p w14:paraId="65150904" w14:textId="77777777" w:rsidR="0041593F" w:rsidRDefault="0041593F" w:rsidP="0041593F">
      <w:pPr>
        <w:spacing w:after="0" w:line="240" w:lineRule="auto"/>
        <w:jc w:val="both"/>
        <w:rPr>
          <w:rFonts w:asciiTheme="majorHAnsi" w:hAnsiTheme="majorHAnsi" w:cstheme="majorHAnsi"/>
          <w:i/>
          <w:iCs/>
          <w:sz w:val="24"/>
          <w:szCs w:val="24"/>
        </w:rPr>
      </w:pPr>
    </w:p>
    <w:p w14:paraId="7307B8BD" w14:textId="085320F3" w:rsidR="0041593F" w:rsidRPr="0039441D" w:rsidRDefault="0039441D" w:rsidP="005E68C9">
      <w:pPr>
        <w:shd w:val="clear" w:color="auto" w:fill="D9E2F3" w:themeFill="accent1" w:themeFillTint="33"/>
        <w:spacing w:after="0" w:line="240" w:lineRule="auto"/>
        <w:jc w:val="both"/>
        <w:rPr>
          <w:rFonts w:asciiTheme="majorHAnsi" w:hAnsiTheme="majorHAnsi" w:cstheme="majorHAnsi"/>
          <w:b/>
          <w:bCs/>
          <w:i/>
          <w:iCs/>
          <w:sz w:val="24"/>
          <w:szCs w:val="24"/>
        </w:rPr>
      </w:pPr>
      <w:r>
        <w:rPr>
          <w:rFonts w:asciiTheme="majorHAnsi" w:hAnsiTheme="majorHAnsi" w:cstheme="majorHAnsi"/>
          <w:b/>
          <w:bCs/>
          <w:i/>
          <w:iCs/>
          <w:sz w:val="24"/>
          <w:szCs w:val="24"/>
        </w:rPr>
        <w:lastRenderedPageBreak/>
        <w:t>1.3.</w:t>
      </w:r>
      <w:r w:rsidRPr="0039441D">
        <w:rPr>
          <w:rFonts w:asciiTheme="majorHAnsi" w:hAnsiTheme="majorHAnsi" w:cstheme="majorHAnsi"/>
          <w:b/>
          <w:bCs/>
          <w:i/>
          <w:iCs/>
          <w:sz w:val="24"/>
          <w:szCs w:val="24"/>
        </w:rPr>
        <w:t xml:space="preserve">TROŠKOVI POVEZANI S UNAPRIJEĐENJEM KVALITETE ULOVA I DODANE VRIJEDNOSTI PROIZVODA KOJA OBUHVAĆAJU TROŠKOVE: </w:t>
      </w:r>
    </w:p>
    <w:p w14:paraId="0A472625" w14:textId="77777777" w:rsidR="0041593F" w:rsidRPr="00432A5C" w:rsidRDefault="0041593F" w:rsidP="0041593F">
      <w:pPr>
        <w:pStyle w:val="Odlomakpopisa"/>
        <w:spacing w:after="0" w:line="240" w:lineRule="auto"/>
        <w:ind w:left="975"/>
        <w:jc w:val="both"/>
        <w:rPr>
          <w:rFonts w:asciiTheme="majorHAnsi" w:hAnsiTheme="majorHAnsi" w:cstheme="majorHAnsi"/>
          <w:b/>
          <w:bCs/>
          <w:i/>
          <w:iCs/>
          <w:sz w:val="24"/>
          <w:szCs w:val="24"/>
        </w:rPr>
      </w:pPr>
    </w:p>
    <w:p w14:paraId="668F1A1A" w14:textId="0B96C0E6" w:rsidR="0041593F" w:rsidRPr="0039441D" w:rsidRDefault="0039441D" w:rsidP="0039441D">
      <w:pPr>
        <w:pStyle w:val="Odlomakpopisa"/>
        <w:numPr>
          <w:ilvl w:val="2"/>
          <w:numId w:val="39"/>
        </w:numPr>
        <w:spacing w:after="0" w:line="240" w:lineRule="auto"/>
        <w:jc w:val="both"/>
        <w:rPr>
          <w:rFonts w:asciiTheme="majorHAnsi" w:hAnsiTheme="majorHAnsi" w:cstheme="majorHAnsi"/>
          <w:i/>
          <w:iCs/>
          <w:sz w:val="24"/>
          <w:szCs w:val="24"/>
        </w:rPr>
      </w:pPr>
      <w:r>
        <w:rPr>
          <w:rFonts w:asciiTheme="majorHAnsi" w:hAnsiTheme="majorHAnsi" w:cstheme="majorHAnsi"/>
          <w:i/>
          <w:iCs/>
          <w:sz w:val="24"/>
          <w:szCs w:val="24"/>
        </w:rPr>
        <w:t>U</w:t>
      </w:r>
      <w:r w:rsidR="0041593F" w:rsidRPr="0039441D">
        <w:rPr>
          <w:rFonts w:asciiTheme="majorHAnsi" w:hAnsiTheme="majorHAnsi" w:cstheme="majorHAnsi"/>
          <w:i/>
          <w:iCs/>
          <w:sz w:val="24"/>
          <w:szCs w:val="24"/>
        </w:rPr>
        <w:t xml:space="preserve">laganja/aktivnosti koja se provode </w:t>
      </w:r>
      <w:r w:rsidR="0041593F" w:rsidRPr="0039441D">
        <w:rPr>
          <w:rFonts w:asciiTheme="majorHAnsi" w:hAnsiTheme="majorHAnsi" w:cstheme="majorHAnsi"/>
          <w:b/>
          <w:bCs/>
          <w:i/>
          <w:iCs/>
          <w:sz w:val="24"/>
          <w:szCs w:val="24"/>
        </w:rPr>
        <w:t xml:space="preserve">na ribarskim plovilima </w:t>
      </w:r>
      <w:r w:rsidR="0041593F" w:rsidRPr="0039441D">
        <w:rPr>
          <w:rFonts w:asciiTheme="majorHAnsi" w:hAnsiTheme="majorHAnsi" w:cstheme="majorHAnsi"/>
          <w:i/>
          <w:iCs/>
          <w:sz w:val="24"/>
          <w:szCs w:val="24"/>
        </w:rPr>
        <w:t>u svrhu prilagodbe i/ili modernizacije plovila s ciljem unaprjeđenja dodane vrijednosti i/ili kvalitete ulova;</w:t>
      </w:r>
    </w:p>
    <w:p w14:paraId="1AE94E49" w14:textId="77777777" w:rsidR="0041593F" w:rsidRPr="00E069BE" w:rsidRDefault="0041593F" w:rsidP="0041593F">
      <w:pPr>
        <w:pStyle w:val="Odlomakpopisa"/>
        <w:spacing w:after="0" w:line="240" w:lineRule="auto"/>
        <w:ind w:left="1080"/>
        <w:jc w:val="both"/>
        <w:rPr>
          <w:rFonts w:asciiTheme="majorHAnsi" w:hAnsiTheme="majorHAnsi" w:cstheme="majorHAnsi"/>
          <w:i/>
          <w:iCs/>
          <w:sz w:val="24"/>
          <w:szCs w:val="24"/>
        </w:rPr>
      </w:pPr>
    </w:p>
    <w:tbl>
      <w:tblPr>
        <w:tblStyle w:val="Reetkatablice"/>
        <w:tblW w:w="0" w:type="auto"/>
        <w:tblLook w:val="04A0" w:firstRow="1" w:lastRow="0" w:firstColumn="1" w:lastColumn="0" w:noHBand="0" w:noVBand="1"/>
      </w:tblPr>
      <w:tblGrid>
        <w:gridCol w:w="562"/>
        <w:gridCol w:w="9174"/>
      </w:tblGrid>
      <w:tr w:rsidR="0041593F" w14:paraId="12C47880" w14:textId="77777777" w:rsidTr="00657C27">
        <w:tc>
          <w:tcPr>
            <w:tcW w:w="562" w:type="dxa"/>
          </w:tcPr>
          <w:p w14:paraId="036CFD25" w14:textId="77777777" w:rsidR="0041593F" w:rsidRPr="00E069BE" w:rsidRDefault="0041593F" w:rsidP="00657C27">
            <w:pPr>
              <w:jc w:val="center"/>
              <w:rPr>
                <w:rFonts w:asciiTheme="majorHAnsi" w:hAnsiTheme="majorHAnsi" w:cstheme="majorHAnsi"/>
                <w:sz w:val="24"/>
                <w:szCs w:val="24"/>
              </w:rPr>
            </w:pPr>
            <w:r w:rsidRPr="00E069BE">
              <w:rPr>
                <w:rFonts w:asciiTheme="majorHAnsi" w:hAnsiTheme="majorHAnsi" w:cstheme="majorHAnsi"/>
                <w:sz w:val="24"/>
                <w:szCs w:val="24"/>
              </w:rPr>
              <w:t>1.</w:t>
            </w:r>
          </w:p>
        </w:tc>
        <w:tc>
          <w:tcPr>
            <w:tcW w:w="9180" w:type="dxa"/>
          </w:tcPr>
          <w:p w14:paraId="073837E1" w14:textId="77777777" w:rsidR="0041593F" w:rsidRPr="00E069BE"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izravno stavljanje na tržište vlastitog ulova</w:t>
            </w:r>
            <w:r>
              <w:t xml:space="preserve"> (</w:t>
            </w:r>
            <w:r w:rsidRPr="00191738">
              <w:rPr>
                <w:rFonts w:asciiTheme="majorHAnsi" w:hAnsiTheme="majorHAnsi" w:cstheme="majorHAnsi"/>
                <w:color w:val="231F20"/>
                <w:sz w:val="24"/>
                <w:szCs w:val="24"/>
              </w:rPr>
              <w:t>n</w:t>
            </w:r>
            <w:r>
              <w:rPr>
                <w:rFonts w:asciiTheme="majorHAnsi" w:hAnsiTheme="majorHAnsi" w:cstheme="majorHAnsi"/>
                <w:color w:val="231F20"/>
                <w:sz w:val="24"/>
                <w:szCs w:val="24"/>
              </w:rPr>
              <w:t>pr.</w:t>
            </w:r>
            <w:r w:rsidRPr="00191738">
              <w:rPr>
                <w:rFonts w:asciiTheme="majorHAnsi" w:hAnsiTheme="majorHAnsi" w:cstheme="majorHAnsi"/>
                <w:color w:val="231F20"/>
                <w:sz w:val="24"/>
                <w:szCs w:val="24"/>
              </w:rPr>
              <w:t xml:space="preserve"> ledomati, rashladni uređaji, izotermični sanduci (termobaje) i sl</w:t>
            </w:r>
            <w:r>
              <w:rPr>
                <w:rFonts w:asciiTheme="majorHAnsi" w:hAnsiTheme="majorHAnsi" w:cstheme="majorHAnsi"/>
                <w:color w:val="231F20"/>
                <w:sz w:val="24"/>
                <w:szCs w:val="24"/>
              </w:rPr>
              <w:t>.)</w:t>
            </w:r>
          </w:p>
        </w:tc>
      </w:tr>
      <w:tr w:rsidR="0041593F" w14:paraId="1BEFA427" w14:textId="77777777" w:rsidTr="00657C27">
        <w:tc>
          <w:tcPr>
            <w:tcW w:w="562" w:type="dxa"/>
          </w:tcPr>
          <w:p w14:paraId="164F7E1A" w14:textId="77777777" w:rsidR="0041593F" w:rsidRPr="00E069BE" w:rsidRDefault="0041593F" w:rsidP="00657C27">
            <w:pPr>
              <w:jc w:val="center"/>
              <w:rPr>
                <w:rFonts w:asciiTheme="majorHAnsi" w:hAnsiTheme="majorHAnsi" w:cstheme="majorHAnsi"/>
                <w:sz w:val="24"/>
                <w:szCs w:val="24"/>
              </w:rPr>
            </w:pPr>
            <w:r w:rsidRPr="00E069BE">
              <w:rPr>
                <w:rFonts w:asciiTheme="majorHAnsi" w:hAnsiTheme="majorHAnsi" w:cstheme="majorHAnsi"/>
                <w:sz w:val="24"/>
                <w:szCs w:val="24"/>
              </w:rPr>
              <w:t>2.</w:t>
            </w:r>
          </w:p>
        </w:tc>
        <w:tc>
          <w:tcPr>
            <w:tcW w:w="9180" w:type="dxa"/>
          </w:tcPr>
          <w:p w14:paraId="02A55662" w14:textId="77777777" w:rsidR="0041593F" w:rsidRPr="00E069BE"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 u sustave sljedivosti vlastitih proizvoda</w:t>
            </w:r>
            <w:r>
              <w:rPr>
                <w:rFonts w:asciiTheme="majorHAnsi" w:hAnsiTheme="majorHAnsi" w:cstheme="majorHAnsi"/>
                <w:color w:val="231F20"/>
                <w:sz w:val="24"/>
                <w:szCs w:val="24"/>
              </w:rPr>
              <w:t xml:space="preserve"> </w:t>
            </w:r>
            <w:r w:rsidRPr="00B47111">
              <w:rPr>
                <w:rFonts w:asciiTheme="majorHAnsi" w:hAnsiTheme="majorHAnsi" w:cstheme="majorHAnsi"/>
                <w:color w:val="231F20"/>
                <w:sz w:val="24"/>
                <w:szCs w:val="24"/>
              </w:rPr>
              <w:t xml:space="preserve">(npr. </w:t>
            </w:r>
            <w:r>
              <w:rPr>
                <w:rFonts w:asciiTheme="majorHAnsi" w:hAnsiTheme="majorHAnsi" w:cstheme="majorHAnsi"/>
                <w:color w:val="231F20"/>
                <w:sz w:val="24"/>
                <w:szCs w:val="24"/>
              </w:rPr>
              <w:t>nabava</w:t>
            </w:r>
            <w:r w:rsidRPr="00B47111">
              <w:rPr>
                <w:rFonts w:asciiTheme="majorHAnsi" w:hAnsiTheme="majorHAnsi" w:cstheme="majorHAnsi"/>
                <w:color w:val="231F20"/>
                <w:sz w:val="24"/>
                <w:szCs w:val="24"/>
              </w:rPr>
              <w:t xml:space="preserve"> opreme i računalnih programa kojima se uspostavlja sustav sljedivosti proizvoda)</w:t>
            </w:r>
          </w:p>
        </w:tc>
      </w:tr>
      <w:tr w:rsidR="0041593F" w14:paraId="55DA519A" w14:textId="77777777" w:rsidTr="00657C27">
        <w:trPr>
          <w:trHeight w:val="70"/>
        </w:trPr>
        <w:tc>
          <w:tcPr>
            <w:tcW w:w="562" w:type="dxa"/>
          </w:tcPr>
          <w:p w14:paraId="537928A3" w14:textId="77777777" w:rsidR="0041593F" w:rsidRPr="00E069BE" w:rsidRDefault="0041593F" w:rsidP="00657C27">
            <w:pPr>
              <w:jc w:val="center"/>
              <w:rPr>
                <w:rFonts w:asciiTheme="majorHAnsi" w:hAnsiTheme="majorHAnsi" w:cstheme="majorHAnsi"/>
                <w:sz w:val="24"/>
                <w:szCs w:val="24"/>
              </w:rPr>
            </w:pPr>
            <w:r w:rsidRPr="00E069BE">
              <w:rPr>
                <w:rFonts w:asciiTheme="majorHAnsi" w:hAnsiTheme="majorHAnsi" w:cstheme="majorHAnsi"/>
                <w:sz w:val="24"/>
                <w:szCs w:val="24"/>
              </w:rPr>
              <w:t>3.</w:t>
            </w:r>
          </w:p>
        </w:tc>
        <w:tc>
          <w:tcPr>
            <w:tcW w:w="9180" w:type="dxa"/>
          </w:tcPr>
          <w:p w14:paraId="6A18D618" w14:textId="77777777" w:rsidR="0041593F" w:rsidRPr="00E069BE"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samostalnu preradu vlastitog ulova</w:t>
            </w:r>
            <w:r>
              <w:rPr>
                <w:rFonts w:asciiTheme="majorHAnsi" w:hAnsiTheme="majorHAnsi" w:cstheme="majorHAnsi"/>
                <w:color w:val="231F20"/>
                <w:sz w:val="24"/>
                <w:szCs w:val="24"/>
              </w:rPr>
              <w:t xml:space="preserve"> (</w:t>
            </w:r>
            <w:r w:rsidRPr="00A52154">
              <w:rPr>
                <w:rFonts w:asciiTheme="majorHAnsi" w:hAnsiTheme="majorHAnsi" w:cstheme="majorHAnsi"/>
                <w:color w:val="231F20"/>
                <w:sz w:val="24"/>
                <w:szCs w:val="24"/>
              </w:rPr>
              <w:t>npr. nabava uređaja i opreme koja se koristi za preradu ulova)</w:t>
            </w:r>
          </w:p>
        </w:tc>
      </w:tr>
      <w:tr w:rsidR="0041593F" w14:paraId="61B30FD0" w14:textId="77777777" w:rsidTr="00657C27">
        <w:tc>
          <w:tcPr>
            <w:tcW w:w="562" w:type="dxa"/>
          </w:tcPr>
          <w:p w14:paraId="33795697" w14:textId="77777777" w:rsidR="0041593F" w:rsidRPr="00E069BE" w:rsidRDefault="0041593F" w:rsidP="00657C27">
            <w:pPr>
              <w:jc w:val="center"/>
              <w:rPr>
                <w:rFonts w:asciiTheme="majorHAnsi" w:hAnsiTheme="majorHAnsi" w:cstheme="majorHAnsi"/>
                <w:sz w:val="24"/>
                <w:szCs w:val="24"/>
              </w:rPr>
            </w:pPr>
            <w:r w:rsidRPr="00E069BE">
              <w:rPr>
                <w:rFonts w:asciiTheme="majorHAnsi" w:hAnsiTheme="majorHAnsi" w:cstheme="majorHAnsi"/>
                <w:sz w:val="24"/>
                <w:szCs w:val="24"/>
              </w:rPr>
              <w:t>4.</w:t>
            </w:r>
          </w:p>
        </w:tc>
        <w:tc>
          <w:tcPr>
            <w:tcW w:w="9180" w:type="dxa"/>
          </w:tcPr>
          <w:p w14:paraId="50FBA9EF" w14:textId="77777777" w:rsidR="0041593F" w:rsidRPr="00E069BE"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pakiranje i/ili predstavljanje vlastitih proizvod</w:t>
            </w:r>
            <w:r>
              <w:t xml:space="preserve"> (</w:t>
            </w:r>
            <w:r w:rsidRPr="00A52154">
              <w:rPr>
                <w:rFonts w:asciiTheme="majorHAnsi" w:hAnsiTheme="majorHAnsi" w:cstheme="majorHAnsi"/>
                <w:color w:val="231F20"/>
                <w:sz w:val="24"/>
                <w:szCs w:val="24"/>
              </w:rPr>
              <w:t>npr. nabava opreme za pakiranje proizvoda, izrada loga i dizajna proizvoda, marketinške aktivnosti)</w:t>
            </w:r>
          </w:p>
        </w:tc>
      </w:tr>
    </w:tbl>
    <w:p w14:paraId="2D727E2C" w14:textId="77777777" w:rsidR="0041593F" w:rsidRDefault="0041593F" w:rsidP="0041593F">
      <w:pPr>
        <w:spacing w:after="0" w:line="240" w:lineRule="auto"/>
        <w:jc w:val="both"/>
        <w:rPr>
          <w:rFonts w:asciiTheme="majorHAnsi" w:hAnsiTheme="majorHAnsi" w:cstheme="majorHAnsi"/>
          <w:i/>
          <w:iCs/>
          <w:sz w:val="24"/>
          <w:szCs w:val="24"/>
        </w:rPr>
      </w:pPr>
      <w:r>
        <w:rPr>
          <w:rFonts w:asciiTheme="majorHAnsi" w:hAnsiTheme="majorHAnsi" w:cstheme="majorHAnsi"/>
          <w:i/>
          <w:iCs/>
          <w:sz w:val="24"/>
          <w:szCs w:val="24"/>
        </w:rPr>
        <w:t xml:space="preserve"> </w:t>
      </w:r>
    </w:p>
    <w:p w14:paraId="1C5F2F22" w14:textId="77777777" w:rsidR="0041593F" w:rsidRDefault="0041593F" w:rsidP="0039441D">
      <w:pPr>
        <w:pStyle w:val="Odlomakpopisa"/>
        <w:numPr>
          <w:ilvl w:val="2"/>
          <w:numId w:val="39"/>
        </w:numPr>
        <w:spacing w:after="0" w:line="240" w:lineRule="auto"/>
        <w:jc w:val="both"/>
        <w:rPr>
          <w:rFonts w:asciiTheme="majorHAnsi" w:hAnsiTheme="majorHAnsi" w:cstheme="majorHAnsi"/>
          <w:i/>
          <w:iCs/>
          <w:sz w:val="24"/>
          <w:szCs w:val="24"/>
        </w:rPr>
      </w:pPr>
      <w:r w:rsidRPr="00432A5C">
        <w:rPr>
          <w:rFonts w:asciiTheme="majorHAnsi" w:hAnsiTheme="majorHAnsi" w:cstheme="majorHAnsi"/>
          <w:i/>
          <w:iCs/>
          <w:sz w:val="24"/>
          <w:szCs w:val="24"/>
        </w:rPr>
        <w:t xml:space="preserve">ulaganja/aktivnosti koja se provode </w:t>
      </w:r>
      <w:r w:rsidRPr="00432A5C">
        <w:rPr>
          <w:rFonts w:asciiTheme="majorHAnsi" w:hAnsiTheme="majorHAnsi" w:cstheme="majorHAnsi"/>
          <w:b/>
          <w:bCs/>
          <w:i/>
          <w:iCs/>
          <w:sz w:val="24"/>
          <w:szCs w:val="24"/>
        </w:rPr>
        <w:t>izvan ribarskih plovila</w:t>
      </w:r>
      <w:r w:rsidRPr="00432A5C">
        <w:rPr>
          <w:rFonts w:asciiTheme="majorHAnsi" w:hAnsiTheme="majorHAnsi" w:cstheme="majorHAnsi"/>
          <w:i/>
          <w:iCs/>
          <w:sz w:val="24"/>
          <w:szCs w:val="24"/>
        </w:rPr>
        <w:t>;</w:t>
      </w:r>
    </w:p>
    <w:p w14:paraId="0A9FFA54" w14:textId="77777777" w:rsidR="0041593F" w:rsidRDefault="0041593F" w:rsidP="0041593F">
      <w:pPr>
        <w:spacing w:after="0" w:line="240" w:lineRule="auto"/>
        <w:jc w:val="both"/>
        <w:rPr>
          <w:rFonts w:asciiTheme="majorHAnsi" w:hAnsiTheme="majorHAnsi" w:cstheme="majorHAnsi"/>
          <w:i/>
          <w:iCs/>
          <w:sz w:val="24"/>
          <w:szCs w:val="24"/>
        </w:rPr>
      </w:pPr>
    </w:p>
    <w:tbl>
      <w:tblPr>
        <w:tblStyle w:val="Reetkatablice"/>
        <w:tblW w:w="9742" w:type="dxa"/>
        <w:tblLook w:val="04A0" w:firstRow="1" w:lastRow="0" w:firstColumn="1" w:lastColumn="0" w:noHBand="0" w:noVBand="1"/>
      </w:tblPr>
      <w:tblGrid>
        <w:gridCol w:w="562"/>
        <w:gridCol w:w="9180"/>
      </w:tblGrid>
      <w:tr w:rsidR="0041593F" w:rsidRPr="00432A5C" w14:paraId="44853028" w14:textId="77777777" w:rsidTr="00657C27">
        <w:tc>
          <w:tcPr>
            <w:tcW w:w="562" w:type="dxa"/>
          </w:tcPr>
          <w:p w14:paraId="36532D3A" w14:textId="77777777" w:rsidR="0041593F" w:rsidRPr="00432A5C" w:rsidRDefault="0041593F" w:rsidP="00657C27">
            <w:pPr>
              <w:jc w:val="center"/>
              <w:rPr>
                <w:rFonts w:asciiTheme="majorHAnsi" w:hAnsiTheme="majorHAnsi" w:cstheme="majorHAnsi"/>
                <w:sz w:val="24"/>
                <w:szCs w:val="24"/>
              </w:rPr>
            </w:pPr>
            <w:r w:rsidRPr="00432A5C">
              <w:rPr>
                <w:rFonts w:asciiTheme="majorHAnsi" w:hAnsiTheme="majorHAnsi" w:cstheme="majorHAnsi"/>
                <w:sz w:val="24"/>
                <w:szCs w:val="24"/>
              </w:rPr>
              <w:t>1.</w:t>
            </w:r>
          </w:p>
        </w:tc>
        <w:tc>
          <w:tcPr>
            <w:tcW w:w="9180" w:type="dxa"/>
          </w:tcPr>
          <w:p w14:paraId="2FFAD334" w14:textId="77777777" w:rsidR="0041593F" w:rsidRPr="00432A5C"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izravno stavljanje na tržište vlastitog ulova</w:t>
            </w:r>
            <w:r>
              <w:t xml:space="preserve"> (</w:t>
            </w:r>
            <w:r w:rsidRPr="000361FC">
              <w:rPr>
                <w:rFonts w:asciiTheme="majorHAnsi" w:hAnsiTheme="majorHAnsi" w:cstheme="majorHAnsi"/>
                <w:color w:val="231F20"/>
                <w:sz w:val="24"/>
                <w:szCs w:val="24"/>
              </w:rPr>
              <w:t xml:space="preserve">npr. </w:t>
            </w:r>
            <w:r>
              <w:rPr>
                <w:rFonts w:asciiTheme="majorHAnsi" w:hAnsiTheme="majorHAnsi" w:cstheme="majorHAnsi"/>
                <w:color w:val="231F20"/>
                <w:sz w:val="24"/>
                <w:szCs w:val="24"/>
              </w:rPr>
              <w:t>Nabava i/ili opremanje</w:t>
            </w:r>
            <w:r w:rsidRPr="000361FC">
              <w:rPr>
                <w:rFonts w:asciiTheme="majorHAnsi" w:hAnsiTheme="majorHAnsi" w:cstheme="majorHAnsi"/>
                <w:color w:val="231F20"/>
                <w:sz w:val="24"/>
                <w:szCs w:val="24"/>
              </w:rPr>
              <w:t xml:space="preserve"> specijaliziranih dostavnih vozila</w:t>
            </w:r>
            <w:r>
              <w:rPr>
                <w:rFonts w:asciiTheme="majorHAnsi" w:hAnsiTheme="majorHAnsi" w:cstheme="majorHAnsi"/>
                <w:color w:val="231F20"/>
                <w:sz w:val="24"/>
                <w:szCs w:val="24"/>
              </w:rPr>
              <w:t>,</w:t>
            </w:r>
            <w:r>
              <w:t xml:space="preserve"> </w:t>
            </w:r>
            <w:r w:rsidRPr="00E70104">
              <w:rPr>
                <w:rFonts w:asciiTheme="majorHAnsi" w:hAnsiTheme="majorHAnsi" w:cstheme="majorHAnsi"/>
                <w:color w:val="231F20"/>
                <w:sz w:val="24"/>
                <w:szCs w:val="24"/>
              </w:rPr>
              <w:t>rashladni uređaji, izotermični sanduci (termobaje) i sl</w:t>
            </w:r>
            <w:r>
              <w:rPr>
                <w:rFonts w:asciiTheme="majorHAnsi" w:hAnsiTheme="majorHAnsi" w:cstheme="majorHAnsi"/>
                <w:color w:val="231F20"/>
                <w:sz w:val="24"/>
                <w:szCs w:val="24"/>
              </w:rPr>
              <w:t>. )</w:t>
            </w:r>
          </w:p>
        </w:tc>
      </w:tr>
      <w:tr w:rsidR="0041593F" w:rsidRPr="00432A5C" w14:paraId="415F83A2" w14:textId="77777777" w:rsidTr="00657C27">
        <w:tc>
          <w:tcPr>
            <w:tcW w:w="562" w:type="dxa"/>
          </w:tcPr>
          <w:p w14:paraId="44954633" w14:textId="77777777" w:rsidR="0041593F" w:rsidRPr="00432A5C" w:rsidRDefault="0041593F" w:rsidP="00657C27">
            <w:pPr>
              <w:jc w:val="center"/>
              <w:rPr>
                <w:rFonts w:asciiTheme="majorHAnsi" w:hAnsiTheme="majorHAnsi" w:cstheme="majorHAnsi"/>
                <w:sz w:val="24"/>
                <w:szCs w:val="24"/>
              </w:rPr>
            </w:pPr>
            <w:r w:rsidRPr="00432A5C">
              <w:rPr>
                <w:rFonts w:asciiTheme="majorHAnsi" w:hAnsiTheme="majorHAnsi" w:cstheme="majorHAnsi"/>
                <w:sz w:val="24"/>
                <w:szCs w:val="24"/>
              </w:rPr>
              <w:t>2.</w:t>
            </w:r>
          </w:p>
        </w:tc>
        <w:tc>
          <w:tcPr>
            <w:tcW w:w="9180" w:type="dxa"/>
          </w:tcPr>
          <w:p w14:paraId="2DB2D9EF" w14:textId="77777777" w:rsidR="0041593F" w:rsidRPr="00432A5C"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 u sustave sljedivosti vlastitih proizvoda</w:t>
            </w:r>
            <w:r>
              <w:rPr>
                <w:rFonts w:asciiTheme="majorHAnsi" w:hAnsiTheme="majorHAnsi" w:cstheme="majorHAnsi"/>
                <w:color w:val="231F20"/>
                <w:sz w:val="24"/>
                <w:szCs w:val="24"/>
              </w:rPr>
              <w:t xml:space="preserve"> </w:t>
            </w:r>
            <w:r w:rsidRPr="00B47111">
              <w:rPr>
                <w:rFonts w:asciiTheme="majorHAnsi" w:hAnsiTheme="majorHAnsi" w:cstheme="majorHAnsi"/>
                <w:color w:val="231F20"/>
                <w:sz w:val="24"/>
                <w:szCs w:val="24"/>
              </w:rPr>
              <w:t xml:space="preserve">(npr. </w:t>
            </w:r>
            <w:r>
              <w:rPr>
                <w:rFonts w:asciiTheme="majorHAnsi" w:hAnsiTheme="majorHAnsi" w:cstheme="majorHAnsi"/>
                <w:color w:val="231F20"/>
                <w:sz w:val="24"/>
                <w:szCs w:val="24"/>
              </w:rPr>
              <w:t>Nabava</w:t>
            </w:r>
            <w:r w:rsidRPr="00B47111">
              <w:rPr>
                <w:rFonts w:asciiTheme="majorHAnsi" w:hAnsiTheme="majorHAnsi" w:cstheme="majorHAnsi"/>
                <w:color w:val="231F20"/>
                <w:sz w:val="24"/>
                <w:szCs w:val="24"/>
              </w:rPr>
              <w:t xml:space="preserve"> opreme i računalnih programa kojima se uspostavlja sustav sljedivosti proizvoda)</w:t>
            </w:r>
          </w:p>
        </w:tc>
      </w:tr>
      <w:tr w:rsidR="0041593F" w:rsidRPr="00432A5C" w14:paraId="18B224AB" w14:textId="77777777" w:rsidTr="00657C27">
        <w:tc>
          <w:tcPr>
            <w:tcW w:w="562" w:type="dxa"/>
          </w:tcPr>
          <w:p w14:paraId="0849C794" w14:textId="77777777" w:rsidR="0041593F" w:rsidRPr="00432A5C" w:rsidRDefault="0041593F" w:rsidP="00657C27">
            <w:pPr>
              <w:jc w:val="center"/>
              <w:rPr>
                <w:rFonts w:asciiTheme="majorHAnsi" w:hAnsiTheme="majorHAnsi" w:cstheme="majorHAnsi"/>
                <w:sz w:val="24"/>
                <w:szCs w:val="24"/>
              </w:rPr>
            </w:pPr>
            <w:r w:rsidRPr="00432A5C">
              <w:rPr>
                <w:rFonts w:asciiTheme="majorHAnsi" w:hAnsiTheme="majorHAnsi" w:cstheme="majorHAnsi"/>
                <w:sz w:val="24"/>
                <w:szCs w:val="24"/>
              </w:rPr>
              <w:t>3.</w:t>
            </w:r>
          </w:p>
        </w:tc>
        <w:tc>
          <w:tcPr>
            <w:tcW w:w="9180" w:type="dxa"/>
          </w:tcPr>
          <w:p w14:paraId="117A378F" w14:textId="77777777" w:rsidR="0041593F" w:rsidRPr="00432A5C"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samostalnu preradu vlastitog ulova</w:t>
            </w:r>
            <w:r>
              <w:t xml:space="preserve"> (</w:t>
            </w:r>
            <w:r w:rsidRPr="00A52154">
              <w:rPr>
                <w:rFonts w:asciiTheme="majorHAnsi" w:hAnsiTheme="majorHAnsi" w:cstheme="majorHAnsi"/>
                <w:color w:val="231F20"/>
                <w:sz w:val="24"/>
                <w:szCs w:val="24"/>
              </w:rPr>
              <w:t>npr. Nabava uređaja i opreme koja se koristi za preradu ulova)</w:t>
            </w:r>
          </w:p>
        </w:tc>
      </w:tr>
      <w:tr w:rsidR="0041593F" w:rsidRPr="00432A5C" w14:paraId="6C7E6808" w14:textId="77777777" w:rsidTr="00657C27">
        <w:trPr>
          <w:trHeight w:val="70"/>
        </w:trPr>
        <w:tc>
          <w:tcPr>
            <w:tcW w:w="562" w:type="dxa"/>
          </w:tcPr>
          <w:p w14:paraId="0535850C" w14:textId="77777777" w:rsidR="0041593F" w:rsidRPr="00432A5C" w:rsidRDefault="0041593F" w:rsidP="00657C27">
            <w:pPr>
              <w:jc w:val="center"/>
              <w:rPr>
                <w:rFonts w:asciiTheme="majorHAnsi" w:hAnsiTheme="majorHAnsi" w:cstheme="majorHAnsi"/>
                <w:sz w:val="24"/>
                <w:szCs w:val="24"/>
              </w:rPr>
            </w:pPr>
            <w:r w:rsidRPr="00432A5C">
              <w:rPr>
                <w:rFonts w:asciiTheme="majorHAnsi" w:hAnsiTheme="majorHAnsi" w:cstheme="majorHAnsi"/>
                <w:sz w:val="24"/>
                <w:szCs w:val="24"/>
              </w:rPr>
              <w:t>4.</w:t>
            </w:r>
          </w:p>
        </w:tc>
        <w:tc>
          <w:tcPr>
            <w:tcW w:w="9180" w:type="dxa"/>
          </w:tcPr>
          <w:p w14:paraId="713DD76D" w14:textId="77777777" w:rsidR="0041593F" w:rsidRPr="00432A5C" w:rsidRDefault="0041593F" w:rsidP="00657C27">
            <w:pPr>
              <w:jc w:val="both"/>
              <w:rPr>
                <w:rFonts w:asciiTheme="majorHAnsi" w:hAnsiTheme="majorHAnsi" w:cstheme="majorHAnsi"/>
                <w:color w:val="231F20"/>
                <w:sz w:val="24"/>
                <w:szCs w:val="24"/>
              </w:rPr>
            </w:pPr>
            <w:r w:rsidRPr="00E069BE">
              <w:rPr>
                <w:rFonts w:asciiTheme="majorHAnsi" w:hAnsiTheme="majorHAnsi" w:cstheme="majorHAnsi"/>
                <w:color w:val="231F20"/>
                <w:sz w:val="24"/>
                <w:szCs w:val="24"/>
              </w:rPr>
              <w:t>ulaganja/aktivnosti vezane uz pakiranje i/ili predstavljanje vlastitih proizvod</w:t>
            </w:r>
            <w:r>
              <w:rPr>
                <w:rFonts w:asciiTheme="majorHAnsi" w:hAnsiTheme="majorHAnsi" w:cstheme="majorHAnsi"/>
                <w:color w:val="231F20"/>
                <w:sz w:val="24"/>
                <w:szCs w:val="24"/>
              </w:rPr>
              <w:t xml:space="preserve"> (</w:t>
            </w:r>
            <w:r w:rsidRPr="00A52154">
              <w:rPr>
                <w:rFonts w:asciiTheme="majorHAnsi" w:hAnsiTheme="majorHAnsi" w:cstheme="majorHAnsi"/>
                <w:color w:val="231F20"/>
                <w:sz w:val="24"/>
                <w:szCs w:val="24"/>
              </w:rPr>
              <w:t>npr. Nabava opreme za pakiranje proizvoda, izrada loga i dizajna proizvoda, marketinške aktivnosti)</w:t>
            </w:r>
          </w:p>
        </w:tc>
      </w:tr>
    </w:tbl>
    <w:p w14:paraId="4869E96D" w14:textId="77777777" w:rsidR="0041593F" w:rsidRDefault="0041593F" w:rsidP="0041593F">
      <w:pPr>
        <w:spacing w:after="0" w:line="240" w:lineRule="auto"/>
        <w:ind w:left="360"/>
        <w:jc w:val="both"/>
        <w:rPr>
          <w:rFonts w:asciiTheme="majorHAnsi" w:hAnsiTheme="majorHAnsi" w:cstheme="majorHAnsi"/>
          <w:b/>
          <w:bCs/>
          <w:sz w:val="24"/>
          <w:szCs w:val="24"/>
        </w:rPr>
      </w:pPr>
    </w:p>
    <w:p w14:paraId="4E988F6D" w14:textId="77777777" w:rsidR="0041593F" w:rsidRPr="0041593F" w:rsidRDefault="0041593F" w:rsidP="0041593F">
      <w:pPr>
        <w:rPr>
          <w:rFonts w:cstheme="minorHAnsi"/>
          <w:b/>
          <w:bCs/>
          <w:sz w:val="28"/>
          <w:szCs w:val="28"/>
          <w:u w:val="single"/>
        </w:rPr>
      </w:pPr>
    </w:p>
    <w:sectPr w:rsidR="0041593F" w:rsidRPr="0041593F" w:rsidSect="00DC2528">
      <w:headerReference w:type="default" r:id="rId8"/>
      <w:footerReference w:type="default" r:id="rId9"/>
      <w:headerReference w:type="first" r:id="rId10"/>
      <w:footerReference w:type="firs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8FDE" w14:textId="77777777" w:rsidR="00CA3D56" w:rsidRDefault="00CA3D56" w:rsidP="00603D23">
      <w:pPr>
        <w:spacing w:after="0" w:line="240" w:lineRule="auto"/>
      </w:pPr>
      <w:r>
        <w:separator/>
      </w:r>
    </w:p>
  </w:endnote>
  <w:endnote w:type="continuationSeparator" w:id="0">
    <w:p w14:paraId="3161D30B" w14:textId="77777777" w:rsidR="00CA3D56" w:rsidRDefault="00CA3D56"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010BD2D9" w14:textId="77777777" w:rsidR="0071714A" w:rsidRPr="00D40EFB" w:rsidRDefault="006B3BA9">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213ECB">
          <w:rPr>
            <w:noProof/>
            <w:sz w:val="20"/>
          </w:rPr>
          <w:t>4</w:t>
        </w:r>
        <w:r w:rsidRPr="00D40EFB">
          <w:rPr>
            <w:sz w:val="20"/>
          </w:rPr>
          <w:fldChar w:fldCharType="end"/>
        </w:r>
      </w:p>
    </w:sdtContent>
  </w:sdt>
  <w:p w14:paraId="3DA47FC3" w14:textId="77777777" w:rsidR="0071714A" w:rsidRPr="00E727B3" w:rsidRDefault="00F95726">
    <w:pPr>
      <w:pStyle w:val="Podnoje"/>
      <w:rPr>
        <w:rFonts w:asciiTheme="majorHAnsi" w:hAnsiTheme="majorHAnsi"/>
        <w:sz w:val="20"/>
      </w:rPr>
    </w:pPr>
    <w:r w:rsidRPr="008C2C69">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3A67DB9" w14:textId="77777777" w:rsidR="00D50256" w:rsidRPr="00D50256" w:rsidRDefault="006B3BA9">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213ECB">
          <w:rPr>
            <w:rFonts w:ascii="Calibri Light" w:hAnsi="Calibri Light"/>
            <w:noProof/>
            <w:sz w:val="20"/>
          </w:rPr>
          <w:t>1</w:t>
        </w:r>
        <w:r w:rsidRPr="00D50256">
          <w:rPr>
            <w:rFonts w:ascii="Calibri Light" w:hAnsi="Calibri Light"/>
            <w:sz w:val="20"/>
          </w:rPr>
          <w:fldChar w:fldCharType="end"/>
        </w:r>
      </w:p>
    </w:sdtContent>
  </w:sdt>
  <w:p w14:paraId="2531DB61" w14:textId="77777777" w:rsidR="00D50256" w:rsidRPr="00487A21" w:rsidRDefault="00F95726">
    <w:pPr>
      <w:pStyle w:val="Podnoje"/>
      <w:rPr>
        <w:rFonts w:ascii="Calibri Light" w:hAnsi="Calibri Light"/>
        <w:sz w:val="20"/>
      </w:rPr>
    </w:pPr>
    <w:r w:rsidRPr="00487A21">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7931" w14:textId="77777777" w:rsidR="00CA3D56" w:rsidRDefault="00CA3D56" w:rsidP="00603D23">
      <w:pPr>
        <w:spacing w:after="0" w:line="240" w:lineRule="auto"/>
      </w:pPr>
      <w:r>
        <w:separator/>
      </w:r>
    </w:p>
  </w:footnote>
  <w:footnote w:type="continuationSeparator" w:id="0">
    <w:p w14:paraId="60D26717" w14:textId="77777777" w:rsidR="00CA3D56" w:rsidRDefault="00CA3D56"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2198F888" w14:textId="77777777" w:rsidTr="00DC2528">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709" w:type="dxa"/>
          <w:tcBorders>
            <w:top w:val="none" w:sz="0" w:space="0" w:color="auto"/>
            <w:left w:val="none" w:sz="0" w:space="0" w:color="auto"/>
            <w:bottom w:val="none" w:sz="0" w:space="0" w:color="auto"/>
            <w:right w:val="none" w:sz="0" w:space="0" w:color="auto"/>
          </w:tcBorders>
          <w:shd w:val="clear" w:color="auto" w:fill="auto"/>
          <w:vAlign w:val="center"/>
        </w:tcPr>
        <w:p w14:paraId="7C39E5A6" w14:textId="32168568" w:rsidR="00DC2528" w:rsidRPr="00130D3E" w:rsidRDefault="00DC2528" w:rsidP="00DC2528">
          <w:pPr>
            <w:pStyle w:val="Podnoje"/>
            <w:rPr>
              <w:noProof/>
              <w:lang w:val="hr-HR"/>
            </w:rPr>
          </w:pPr>
          <w:r>
            <w:rPr>
              <w:noProof/>
            </w:rPr>
            <w:drawing>
              <wp:inline distT="0" distB="0" distL="0" distR="0" wp14:anchorId="04832ACA" wp14:editId="370D2F65">
                <wp:extent cx="1664335" cy="743585"/>
                <wp:effectExtent l="0" t="0" r="0" b="0"/>
                <wp:docPr id="21076700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85" w:type="dxa"/>
          <w:tcBorders>
            <w:top w:val="none" w:sz="0" w:space="0" w:color="auto"/>
            <w:left w:val="none" w:sz="0" w:space="0" w:color="auto"/>
            <w:bottom w:val="none" w:sz="0" w:space="0" w:color="auto"/>
            <w:right w:val="none" w:sz="0" w:space="0" w:color="auto"/>
          </w:tcBorders>
          <w:shd w:val="clear" w:color="auto" w:fill="auto"/>
          <w:vAlign w:val="center"/>
        </w:tcPr>
        <w:p w14:paraId="542C19F9" w14:textId="2508A86C"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A2352E0" wp14:editId="582F28DA">
                <wp:extent cx="1847215" cy="487680"/>
                <wp:effectExtent l="0" t="0" r="635" b="7620"/>
                <wp:docPr id="1035717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526" w:type="dxa"/>
          <w:tcBorders>
            <w:top w:val="none" w:sz="0" w:space="0" w:color="auto"/>
            <w:left w:val="none" w:sz="0" w:space="0" w:color="auto"/>
            <w:bottom w:val="none" w:sz="0" w:space="0" w:color="auto"/>
            <w:right w:val="none" w:sz="0" w:space="0" w:color="auto"/>
          </w:tcBorders>
          <w:shd w:val="clear" w:color="auto" w:fill="auto"/>
          <w:vAlign w:val="center"/>
        </w:tcPr>
        <w:p w14:paraId="3AED4B49" w14:textId="5069CD52"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40D18C38" wp14:editId="2A8618BC">
                <wp:extent cx="1543050" cy="584835"/>
                <wp:effectExtent l="0" t="0" r="0" b="5715"/>
                <wp:docPr id="665471727"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12" w:type="dxa"/>
          <w:tcBorders>
            <w:top w:val="none" w:sz="0" w:space="0" w:color="auto"/>
            <w:left w:val="none" w:sz="0" w:space="0" w:color="auto"/>
            <w:bottom w:val="none" w:sz="0" w:space="0" w:color="auto"/>
            <w:right w:val="none" w:sz="0" w:space="0" w:color="auto"/>
          </w:tcBorders>
          <w:shd w:val="clear" w:color="auto" w:fill="auto"/>
          <w:vAlign w:val="center"/>
        </w:tcPr>
        <w:p w14:paraId="3C6E0397"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38" w:type="dxa"/>
          <w:tcBorders>
            <w:top w:val="none" w:sz="0" w:space="0" w:color="auto"/>
            <w:left w:val="none" w:sz="0" w:space="0" w:color="auto"/>
            <w:bottom w:val="none" w:sz="0" w:space="0" w:color="auto"/>
            <w:right w:val="none" w:sz="0" w:space="0" w:color="auto"/>
          </w:tcBorders>
          <w:shd w:val="clear" w:color="auto" w:fill="auto"/>
          <w:vAlign w:val="center"/>
        </w:tcPr>
        <w:p w14:paraId="638C8A0D"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0A10F9B" wp14:editId="2DE08760">
                <wp:extent cx="810895" cy="408305"/>
                <wp:effectExtent l="0" t="0" r="8255" b="0"/>
                <wp:docPr id="1568470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4BDE8F1A" w14:textId="77777777" w:rsidR="00B701E1" w:rsidRDefault="00B701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13E0C49E" w14:textId="77777777" w:rsidTr="000F5C64">
      <w:trPr>
        <w:cnfStyle w:val="100000000000" w:firstRow="1" w:lastRow="0" w:firstColumn="0" w:lastColumn="0" w:oddVBand="0" w:evenVBand="0" w:oddHBand="0"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957" w:type="dxa"/>
          <w:shd w:val="clear" w:color="auto" w:fill="auto"/>
          <w:vAlign w:val="center"/>
        </w:tcPr>
        <w:p w14:paraId="4B1AF06F" w14:textId="6DAFEC11" w:rsidR="00DC2528" w:rsidRPr="00130D3E" w:rsidRDefault="00DC2528" w:rsidP="00DC2528">
          <w:pPr>
            <w:pStyle w:val="Podnoje"/>
            <w:rPr>
              <w:noProof/>
              <w:lang w:val="hr-HR"/>
            </w:rPr>
          </w:pPr>
          <w:r>
            <w:rPr>
              <w:noProof/>
            </w:rPr>
            <w:drawing>
              <wp:inline distT="0" distB="0" distL="0" distR="0" wp14:anchorId="30E3B04D" wp14:editId="29EF37B7">
                <wp:extent cx="1664335" cy="743585"/>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39" w:type="dxa"/>
          <w:shd w:val="clear" w:color="auto" w:fill="auto"/>
          <w:vAlign w:val="center"/>
        </w:tcPr>
        <w:p w14:paraId="6386ADAA" w14:textId="11002DDB"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0FAE2A1" wp14:editId="53D4F023">
                <wp:extent cx="1847215" cy="487680"/>
                <wp:effectExtent l="0" t="0" r="635" b="7620"/>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490" w:type="dxa"/>
          <w:shd w:val="clear" w:color="auto" w:fill="auto"/>
          <w:vAlign w:val="center"/>
        </w:tcPr>
        <w:p w14:paraId="40C12D59" w14:textId="4C30EC78"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7E9EBBD" wp14:editId="149FCA9C">
                <wp:extent cx="1543050" cy="584835"/>
                <wp:effectExtent l="0" t="0" r="0" b="5715"/>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22" w:type="dxa"/>
          <w:shd w:val="clear" w:color="auto" w:fill="auto"/>
          <w:vAlign w:val="center"/>
        </w:tcPr>
        <w:p w14:paraId="4DF579F6"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23" w:type="dxa"/>
          <w:shd w:val="clear" w:color="auto" w:fill="auto"/>
          <w:vAlign w:val="center"/>
        </w:tcPr>
        <w:p w14:paraId="5D54A8E8"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4FFF1EF" wp14:editId="39F11C2A">
                <wp:extent cx="810895" cy="408305"/>
                <wp:effectExtent l="0" t="0" r="8255" b="0"/>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79A30E51"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B24"/>
    <w:multiLevelType w:val="hybridMultilevel"/>
    <w:tmpl w:val="4AB2F6E6"/>
    <w:lvl w:ilvl="0" w:tplc="77880716">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690EBD"/>
    <w:multiLevelType w:val="multilevel"/>
    <w:tmpl w:val="188ABB92"/>
    <w:styleLink w:val="Trenutnipopis1"/>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38391A"/>
    <w:multiLevelType w:val="hybridMultilevel"/>
    <w:tmpl w:val="83140D22"/>
    <w:lvl w:ilvl="0" w:tplc="A9BE70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F178CC"/>
    <w:multiLevelType w:val="hybridMultilevel"/>
    <w:tmpl w:val="F76477CE"/>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4C4950"/>
    <w:multiLevelType w:val="hybridMultilevel"/>
    <w:tmpl w:val="5C2EB944"/>
    <w:lvl w:ilvl="0" w:tplc="EF621998">
      <w:start w:val="2"/>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D902A1"/>
    <w:multiLevelType w:val="hybridMultilevel"/>
    <w:tmpl w:val="504864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2331C5"/>
    <w:multiLevelType w:val="hybridMultilevel"/>
    <w:tmpl w:val="3B3021A2"/>
    <w:lvl w:ilvl="0" w:tplc="CAF6FB40">
      <w:start w:val="1"/>
      <w:numFmt w:val="upperLetter"/>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2C0C35"/>
    <w:multiLevelType w:val="hybridMultilevel"/>
    <w:tmpl w:val="00E24C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7970C6"/>
    <w:multiLevelType w:val="multilevel"/>
    <w:tmpl w:val="5BC2BC0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3B0322B"/>
    <w:multiLevelType w:val="hybridMultilevel"/>
    <w:tmpl w:val="2F345322"/>
    <w:lvl w:ilvl="0" w:tplc="A6929BFA">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F12DA4"/>
    <w:multiLevelType w:val="hybridMultilevel"/>
    <w:tmpl w:val="56AC89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3AE1ADB"/>
    <w:multiLevelType w:val="hybridMultilevel"/>
    <w:tmpl w:val="EBEA29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7E3DFA"/>
    <w:multiLevelType w:val="multilevel"/>
    <w:tmpl w:val="188ABB9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14108F"/>
    <w:multiLevelType w:val="hybridMultilevel"/>
    <w:tmpl w:val="C2385B0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21116D"/>
    <w:multiLevelType w:val="hybridMultilevel"/>
    <w:tmpl w:val="61243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9218116">
    <w:abstractNumId w:val="25"/>
  </w:num>
  <w:num w:numId="2" w16cid:durableId="1087535050">
    <w:abstractNumId w:val="6"/>
  </w:num>
  <w:num w:numId="3" w16cid:durableId="1298343016">
    <w:abstractNumId w:val="10"/>
  </w:num>
  <w:num w:numId="4" w16cid:durableId="1786077380">
    <w:abstractNumId w:val="14"/>
  </w:num>
  <w:num w:numId="5" w16cid:durableId="873465267">
    <w:abstractNumId w:val="16"/>
  </w:num>
  <w:num w:numId="6" w16cid:durableId="935476476">
    <w:abstractNumId w:val="0"/>
  </w:num>
  <w:num w:numId="7" w16cid:durableId="798113069">
    <w:abstractNumId w:val="27"/>
  </w:num>
  <w:num w:numId="8" w16cid:durableId="393043838">
    <w:abstractNumId w:val="19"/>
  </w:num>
  <w:num w:numId="9" w16cid:durableId="567958545">
    <w:abstractNumId w:val="21"/>
  </w:num>
  <w:num w:numId="10" w16cid:durableId="913472435">
    <w:abstractNumId w:val="4"/>
  </w:num>
  <w:num w:numId="11" w16cid:durableId="793672100">
    <w:abstractNumId w:val="33"/>
  </w:num>
  <w:num w:numId="12" w16cid:durableId="1311903185">
    <w:abstractNumId w:val="36"/>
  </w:num>
  <w:num w:numId="13" w16cid:durableId="2081949087">
    <w:abstractNumId w:val="23"/>
  </w:num>
  <w:num w:numId="14" w16cid:durableId="1471630366">
    <w:abstractNumId w:val="9"/>
  </w:num>
  <w:num w:numId="15" w16cid:durableId="50538245">
    <w:abstractNumId w:val="5"/>
  </w:num>
  <w:num w:numId="16" w16cid:durableId="845512438">
    <w:abstractNumId w:val="20"/>
  </w:num>
  <w:num w:numId="17" w16cid:durableId="222982259">
    <w:abstractNumId w:val="7"/>
  </w:num>
  <w:num w:numId="18" w16cid:durableId="1559242684">
    <w:abstractNumId w:val="8"/>
  </w:num>
  <w:num w:numId="19" w16cid:durableId="1642809640">
    <w:abstractNumId w:val="26"/>
  </w:num>
  <w:num w:numId="20" w16cid:durableId="114250270">
    <w:abstractNumId w:val="1"/>
  </w:num>
  <w:num w:numId="21" w16cid:durableId="1261723249">
    <w:abstractNumId w:val="17"/>
  </w:num>
  <w:num w:numId="22" w16cid:durableId="1377393279">
    <w:abstractNumId w:val="13"/>
  </w:num>
  <w:num w:numId="23" w16cid:durableId="493029922">
    <w:abstractNumId w:val="3"/>
  </w:num>
  <w:num w:numId="24" w16cid:durableId="343485644">
    <w:abstractNumId w:val="31"/>
  </w:num>
  <w:num w:numId="25" w16cid:durableId="616182898">
    <w:abstractNumId w:val="18"/>
  </w:num>
  <w:num w:numId="26" w16cid:durableId="1239487112">
    <w:abstractNumId w:val="2"/>
  </w:num>
  <w:num w:numId="27" w16cid:durableId="1139617795">
    <w:abstractNumId w:val="34"/>
  </w:num>
  <w:num w:numId="28" w16cid:durableId="365250907">
    <w:abstractNumId w:val="22"/>
  </w:num>
  <w:num w:numId="29" w16cid:durableId="470829763">
    <w:abstractNumId w:val="32"/>
  </w:num>
  <w:num w:numId="30" w16cid:durableId="1733581976">
    <w:abstractNumId w:val="24"/>
  </w:num>
  <w:num w:numId="31" w16cid:durableId="1911383035">
    <w:abstractNumId w:val="30"/>
  </w:num>
  <w:num w:numId="32" w16cid:durableId="880049549">
    <w:abstractNumId w:val="28"/>
  </w:num>
  <w:num w:numId="33" w16cid:durableId="1104885843">
    <w:abstractNumId w:val="15"/>
  </w:num>
  <w:num w:numId="34" w16cid:durableId="1585533866">
    <w:abstractNumId w:val="37"/>
  </w:num>
  <w:num w:numId="35" w16cid:durableId="188223427">
    <w:abstractNumId w:val="12"/>
  </w:num>
  <w:num w:numId="36" w16cid:durableId="1666281940">
    <w:abstractNumId w:val="38"/>
  </w:num>
  <w:num w:numId="37" w16cid:durableId="977878833">
    <w:abstractNumId w:val="35"/>
  </w:num>
  <w:num w:numId="38" w16cid:durableId="696808365">
    <w:abstractNumId w:val="11"/>
  </w:num>
  <w:num w:numId="39" w16cid:durableId="168107945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16105"/>
    <w:rsid w:val="00017AA0"/>
    <w:rsid w:val="000218F0"/>
    <w:rsid w:val="00031CFC"/>
    <w:rsid w:val="00034FD3"/>
    <w:rsid w:val="00035C9A"/>
    <w:rsid w:val="0004363E"/>
    <w:rsid w:val="00065BEE"/>
    <w:rsid w:val="00066674"/>
    <w:rsid w:val="00066943"/>
    <w:rsid w:val="000677A9"/>
    <w:rsid w:val="00071C99"/>
    <w:rsid w:val="00083C25"/>
    <w:rsid w:val="00092738"/>
    <w:rsid w:val="00092BF3"/>
    <w:rsid w:val="000974E0"/>
    <w:rsid w:val="000C189C"/>
    <w:rsid w:val="000C3864"/>
    <w:rsid w:val="000D4C8D"/>
    <w:rsid w:val="000E23C2"/>
    <w:rsid w:val="000E4951"/>
    <w:rsid w:val="000E5424"/>
    <w:rsid w:val="000E5BB0"/>
    <w:rsid w:val="000F1FAB"/>
    <w:rsid w:val="000F38A2"/>
    <w:rsid w:val="000F666F"/>
    <w:rsid w:val="000F6E19"/>
    <w:rsid w:val="001050A7"/>
    <w:rsid w:val="001111E8"/>
    <w:rsid w:val="00112929"/>
    <w:rsid w:val="001341C6"/>
    <w:rsid w:val="00141244"/>
    <w:rsid w:val="00142B0D"/>
    <w:rsid w:val="00156BC4"/>
    <w:rsid w:val="00160362"/>
    <w:rsid w:val="00170615"/>
    <w:rsid w:val="00172B9E"/>
    <w:rsid w:val="001756ED"/>
    <w:rsid w:val="00176122"/>
    <w:rsid w:val="00176937"/>
    <w:rsid w:val="00187778"/>
    <w:rsid w:val="00187818"/>
    <w:rsid w:val="001A022F"/>
    <w:rsid w:val="001A03E8"/>
    <w:rsid w:val="001A4F96"/>
    <w:rsid w:val="001B2825"/>
    <w:rsid w:val="001B302D"/>
    <w:rsid w:val="001B5FDF"/>
    <w:rsid w:val="001C7BD7"/>
    <w:rsid w:val="001D63FE"/>
    <w:rsid w:val="001F54D6"/>
    <w:rsid w:val="001F5D1B"/>
    <w:rsid w:val="001F6C17"/>
    <w:rsid w:val="00213ECB"/>
    <w:rsid w:val="00234758"/>
    <w:rsid w:val="00240236"/>
    <w:rsid w:val="00240A0B"/>
    <w:rsid w:val="00246AFF"/>
    <w:rsid w:val="0024703E"/>
    <w:rsid w:val="00251520"/>
    <w:rsid w:val="00254469"/>
    <w:rsid w:val="0026341D"/>
    <w:rsid w:val="0026389A"/>
    <w:rsid w:val="0026525A"/>
    <w:rsid w:val="002668B8"/>
    <w:rsid w:val="002866D0"/>
    <w:rsid w:val="00286B01"/>
    <w:rsid w:val="002A15D2"/>
    <w:rsid w:val="002B019E"/>
    <w:rsid w:val="002B5A2B"/>
    <w:rsid w:val="002C36FE"/>
    <w:rsid w:val="002C5E91"/>
    <w:rsid w:val="002C6111"/>
    <w:rsid w:val="002C70A2"/>
    <w:rsid w:val="002D63B0"/>
    <w:rsid w:val="002E3361"/>
    <w:rsid w:val="00302858"/>
    <w:rsid w:val="00304C30"/>
    <w:rsid w:val="0032309D"/>
    <w:rsid w:val="00327451"/>
    <w:rsid w:val="003354D7"/>
    <w:rsid w:val="00347211"/>
    <w:rsid w:val="00350754"/>
    <w:rsid w:val="003532E5"/>
    <w:rsid w:val="00380365"/>
    <w:rsid w:val="0038232E"/>
    <w:rsid w:val="003830B0"/>
    <w:rsid w:val="00384ED9"/>
    <w:rsid w:val="003856CD"/>
    <w:rsid w:val="0039441D"/>
    <w:rsid w:val="003A640C"/>
    <w:rsid w:val="003B2A72"/>
    <w:rsid w:val="003B5217"/>
    <w:rsid w:val="003B6799"/>
    <w:rsid w:val="003C3877"/>
    <w:rsid w:val="003C56C4"/>
    <w:rsid w:val="003C6CAC"/>
    <w:rsid w:val="003D0830"/>
    <w:rsid w:val="003D2902"/>
    <w:rsid w:val="003D611D"/>
    <w:rsid w:val="003E2627"/>
    <w:rsid w:val="003F73B4"/>
    <w:rsid w:val="00401E7D"/>
    <w:rsid w:val="0040616F"/>
    <w:rsid w:val="00410A2D"/>
    <w:rsid w:val="0041593F"/>
    <w:rsid w:val="00415C80"/>
    <w:rsid w:val="00431603"/>
    <w:rsid w:val="00434527"/>
    <w:rsid w:val="00437364"/>
    <w:rsid w:val="004661E1"/>
    <w:rsid w:val="0046749F"/>
    <w:rsid w:val="00470EC9"/>
    <w:rsid w:val="0047246F"/>
    <w:rsid w:val="0048065D"/>
    <w:rsid w:val="00487A21"/>
    <w:rsid w:val="0049644D"/>
    <w:rsid w:val="00496E07"/>
    <w:rsid w:val="004B3F6B"/>
    <w:rsid w:val="004B49AF"/>
    <w:rsid w:val="004B536B"/>
    <w:rsid w:val="004C7A20"/>
    <w:rsid w:val="004D477A"/>
    <w:rsid w:val="004E28C3"/>
    <w:rsid w:val="004E5E37"/>
    <w:rsid w:val="004E6A53"/>
    <w:rsid w:val="004E6B6B"/>
    <w:rsid w:val="004F204B"/>
    <w:rsid w:val="00516572"/>
    <w:rsid w:val="00517978"/>
    <w:rsid w:val="00521371"/>
    <w:rsid w:val="00537F26"/>
    <w:rsid w:val="00541721"/>
    <w:rsid w:val="0055176A"/>
    <w:rsid w:val="00552765"/>
    <w:rsid w:val="005541FB"/>
    <w:rsid w:val="0056021C"/>
    <w:rsid w:val="0056571C"/>
    <w:rsid w:val="00566B4C"/>
    <w:rsid w:val="005718C4"/>
    <w:rsid w:val="00577873"/>
    <w:rsid w:val="00591AC6"/>
    <w:rsid w:val="00592F7A"/>
    <w:rsid w:val="005A0AD4"/>
    <w:rsid w:val="005A2F4E"/>
    <w:rsid w:val="005C1173"/>
    <w:rsid w:val="005C4914"/>
    <w:rsid w:val="005C6085"/>
    <w:rsid w:val="005C60A0"/>
    <w:rsid w:val="005C68F9"/>
    <w:rsid w:val="005D7EAE"/>
    <w:rsid w:val="005E1E08"/>
    <w:rsid w:val="005E68C9"/>
    <w:rsid w:val="005F481A"/>
    <w:rsid w:val="005F55EB"/>
    <w:rsid w:val="00603D23"/>
    <w:rsid w:val="006058A5"/>
    <w:rsid w:val="00610B8D"/>
    <w:rsid w:val="006125F6"/>
    <w:rsid w:val="0062318B"/>
    <w:rsid w:val="00626C26"/>
    <w:rsid w:val="00647206"/>
    <w:rsid w:val="00647843"/>
    <w:rsid w:val="00667295"/>
    <w:rsid w:val="00670FBF"/>
    <w:rsid w:val="006778B9"/>
    <w:rsid w:val="00683168"/>
    <w:rsid w:val="006832C1"/>
    <w:rsid w:val="00684B02"/>
    <w:rsid w:val="006856CF"/>
    <w:rsid w:val="0069712B"/>
    <w:rsid w:val="006A1E13"/>
    <w:rsid w:val="006A71B5"/>
    <w:rsid w:val="006B1958"/>
    <w:rsid w:val="006B3BA9"/>
    <w:rsid w:val="006C790E"/>
    <w:rsid w:val="006E12FB"/>
    <w:rsid w:val="006E21F2"/>
    <w:rsid w:val="006E3BFC"/>
    <w:rsid w:val="006E4905"/>
    <w:rsid w:val="006F10C5"/>
    <w:rsid w:val="006F45CD"/>
    <w:rsid w:val="00701314"/>
    <w:rsid w:val="007075A9"/>
    <w:rsid w:val="0071471E"/>
    <w:rsid w:val="0071714A"/>
    <w:rsid w:val="00722228"/>
    <w:rsid w:val="00734F68"/>
    <w:rsid w:val="007402B2"/>
    <w:rsid w:val="00742367"/>
    <w:rsid w:val="0074286A"/>
    <w:rsid w:val="0074388E"/>
    <w:rsid w:val="00746C8F"/>
    <w:rsid w:val="007545B6"/>
    <w:rsid w:val="0076427D"/>
    <w:rsid w:val="0076790E"/>
    <w:rsid w:val="007704BD"/>
    <w:rsid w:val="007707F5"/>
    <w:rsid w:val="007732A6"/>
    <w:rsid w:val="0077386F"/>
    <w:rsid w:val="007761A7"/>
    <w:rsid w:val="007829D7"/>
    <w:rsid w:val="00783409"/>
    <w:rsid w:val="007913EC"/>
    <w:rsid w:val="007962B7"/>
    <w:rsid w:val="007A1A17"/>
    <w:rsid w:val="007A7801"/>
    <w:rsid w:val="007C3421"/>
    <w:rsid w:val="007C4862"/>
    <w:rsid w:val="007C5C12"/>
    <w:rsid w:val="007C7A4E"/>
    <w:rsid w:val="007D0F35"/>
    <w:rsid w:val="007D13AB"/>
    <w:rsid w:val="007D4A32"/>
    <w:rsid w:val="007D57F4"/>
    <w:rsid w:val="007D596A"/>
    <w:rsid w:val="007D6708"/>
    <w:rsid w:val="007F0800"/>
    <w:rsid w:val="007F0BE7"/>
    <w:rsid w:val="007F1B7E"/>
    <w:rsid w:val="00801D63"/>
    <w:rsid w:val="008045FA"/>
    <w:rsid w:val="00810981"/>
    <w:rsid w:val="00816926"/>
    <w:rsid w:val="008341FE"/>
    <w:rsid w:val="00834334"/>
    <w:rsid w:val="00835C3C"/>
    <w:rsid w:val="00836DBE"/>
    <w:rsid w:val="00841E0E"/>
    <w:rsid w:val="0084722E"/>
    <w:rsid w:val="0085441A"/>
    <w:rsid w:val="00863B76"/>
    <w:rsid w:val="00863E42"/>
    <w:rsid w:val="008647A2"/>
    <w:rsid w:val="008849E8"/>
    <w:rsid w:val="00890058"/>
    <w:rsid w:val="00897E16"/>
    <w:rsid w:val="008A1A93"/>
    <w:rsid w:val="008A428E"/>
    <w:rsid w:val="008A544E"/>
    <w:rsid w:val="008A5855"/>
    <w:rsid w:val="008B2CD3"/>
    <w:rsid w:val="008B4AEE"/>
    <w:rsid w:val="008B5B4A"/>
    <w:rsid w:val="008C32E7"/>
    <w:rsid w:val="008C5818"/>
    <w:rsid w:val="008C732E"/>
    <w:rsid w:val="008D06C8"/>
    <w:rsid w:val="008D3958"/>
    <w:rsid w:val="008D7A36"/>
    <w:rsid w:val="008E2571"/>
    <w:rsid w:val="008E393C"/>
    <w:rsid w:val="008E73A1"/>
    <w:rsid w:val="008F062E"/>
    <w:rsid w:val="008F125B"/>
    <w:rsid w:val="00903C0B"/>
    <w:rsid w:val="0090609B"/>
    <w:rsid w:val="00914A9C"/>
    <w:rsid w:val="00916032"/>
    <w:rsid w:val="00924B31"/>
    <w:rsid w:val="009264D4"/>
    <w:rsid w:val="0092749E"/>
    <w:rsid w:val="00930537"/>
    <w:rsid w:val="00933C9C"/>
    <w:rsid w:val="009351DB"/>
    <w:rsid w:val="009372F6"/>
    <w:rsid w:val="00940976"/>
    <w:rsid w:val="00961DB0"/>
    <w:rsid w:val="00966B03"/>
    <w:rsid w:val="00971184"/>
    <w:rsid w:val="009732EB"/>
    <w:rsid w:val="009772E4"/>
    <w:rsid w:val="00984F11"/>
    <w:rsid w:val="009A3379"/>
    <w:rsid w:val="009B0B25"/>
    <w:rsid w:val="009C3F67"/>
    <w:rsid w:val="009D0C39"/>
    <w:rsid w:val="009D14B8"/>
    <w:rsid w:val="009D1FCC"/>
    <w:rsid w:val="009D1FD2"/>
    <w:rsid w:val="009D7A44"/>
    <w:rsid w:val="009E098F"/>
    <w:rsid w:val="009E4A66"/>
    <w:rsid w:val="009E4B91"/>
    <w:rsid w:val="00A010A4"/>
    <w:rsid w:val="00A05671"/>
    <w:rsid w:val="00A057DC"/>
    <w:rsid w:val="00A0591E"/>
    <w:rsid w:val="00A10FE2"/>
    <w:rsid w:val="00A14243"/>
    <w:rsid w:val="00A16A1C"/>
    <w:rsid w:val="00A25B93"/>
    <w:rsid w:val="00A266A6"/>
    <w:rsid w:val="00A37CDF"/>
    <w:rsid w:val="00A426E3"/>
    <w:rsid w:val="00A435DB"/>
    <w:rsid w:val="00A45C18"/>
    <w:rsid w:val="00A54120"/>
    <w:rsid w:val="00A608F7"/>
    <w:rsid w:val="00A707D7"/>
    <w:rsid w:val="00A713CF"/>
    <w:rsid w:val="00A7273A"/>
    <w:rsid w:val="00A76421"/>
    <w:rsid w:val="00A76737"/>
    <w:rsid w:val="00A819FA"/>
    <w:rsid w:val="00A845F3"/>
    <w:rsid w:val="00A84DEC"/>
    <w:rsid w:val="00AA4CCD"/>
    <w:rsid w:val="00AC0448"/>
    <w:rsid w:val="00AC2E39"/>
    <w:rsid w:val="00AC3F89"/>
    <w:rsid w:val="00AC42BB"/>
    <w:rsid w:val="00AC6717"/>
    <w:rsid w:val="00AC73B9"/>
    <w:rsid w:val="00AD4013"/>
    <w:rsid w:val="00AD6B65"/>
    <w:rsid w:val="00AE2A46"/>
    <w:rsid w:val="00AE6DD9"/>
    <w:rsid w:val="00B0517C"/>
    <w:rsid w:val="00B06083"/>
    <w:rsid w:val="00B100AF"/>
    <w:rsid w:val="00B163D6"/>
    <w:rsid w:val="00B2136A"/>
    <w:rsid w:val="00B251D1"/>
    <w:rsid w:val="00B32C60"/>
    <w:rsid w:val="00B33F0C"/>
    <w:rsid w:val="00B40B93"/>
    <w:rsid w:val="00B54402"/>
    <w:rsid w:val="00B645DC"/>
    <w:rsid w:val="00B66AA0"/>
    <w:rsid w:val="00B701E1"/>
    <w:rsid w:val="00B83A9E"/>
    <w:rsid w:val="00B85017"/>
    <w:rsid w:val="00B94EA2"/>
    <w:rsid w:val="00BB15B2"/>
    <w:rsid w:val="00BB30C5"/>
    <w:rsid w:val="00BB3561"/>
    <w:rsid w:val="00BB66FC"/>
    <w:rsid w:val="00BC54D7"/>
    <w:rsid w:val="00BD2B91"/>
    <w:rsid w:val="00BE43B4"/>
    <w:rsid w:val="00BE7D01"/>
    <w:rsid w:val="00BF0AD2"/>
    <w:rsid w:val="00BF4F96"/>
    <w:rsid w:val="00C053DB"/>
    <w:rsid w:val="00C05CD2"/>
    <w:rsid w:val="00C06385"/>
    <w:rsid w:val="00C1309A"/>
    <w:rsid w:val="00C16FF3"/>
    <w:rsid w:val="00C21A65"/>
    <w:rsid w:val="00C251C0"/>
    <w:rsid w:val="00C259D2"/>
    <w:rsid w:val="00C344C3"/>
    <w:rsid w:val="00C36EFB"/>
    <w:rsid w:val="00C47422"/>
    <w:rsid w:val="00C5105C"/>
    <w:rsid w:val="00C5395A"/>
    <w:rsid w:val="00C54BD7"/>
    <w:rsid w:val="00C67E23"/>
    <w:rsid w:val="00C71F57"/>
    <w:rsid w:val="00C810A5"/>
    <w:rsid w:val="00C93503"/>
    <w:rsid w:val="00C960A2"/>
    <w:rsid w:val="00CA0BCB"/>
    <w:rsid w:val="00CA3D56"/>
    <w:rsid w:val="00CA4C27"/>
    <w:rsid w:val="00CB3620"/>
    <w:rsid w:val="00CB5956"/>
    <w:rsid w:val="00CB707D"/>
    <w:rsid w:val="00CC162D"/>
    <w:rsid w:val="00CC6DB9"/>
    <w:rsid w:val="00CE056D"/>
    <w:rsid w:val="00CE1141"/>
    <w:rsid w:val="00CE1B91"/>
    <w:rsid w:val="00CE2009"/>
    <w:rsid w:val="00CE255B"/>
    <w:rsid w:val="00CE5464"/>
    <w:rsid w:val="00CF0A18"/>
    <w:rsid w:val="00CF25A9"/>
    <w:rsid w:val="00CF70EE"/>
    <w:rsid w:val="00CF7DE3"/>
    <w:rsid w:val="00D023BD"/>
    <w:rsid w:val="00D142A8"/>
    <w:rsid w:val="00D273E1"/>
    <w:rsid w:val="00D27E73"/>
    <w:rsid w:val="00D30AED"/>
    <w:rsid w:val="00D31DAA"/>
    <w:rsid w:val="00D32DA4"/>
    <w:rsid w:val="00D33820"/>
    <w:rsid w:val="00D37310"/>
    <w:rsid w:val="00D40EFB"/>
    <w:rsid w:val="00D411D4"/>
    <w:rsid w:val="00D46E9F"/>
    <w:rsid w:val="00D479D9"/>
    <w:rsid w:val="00D50256"/>
    <w:rsid w:val="00D55673"/>
    <w:rsid w:val="00D624A9"/>
    <w:rsid w:val="00D66AD9"/>
    <w:rsid w:val="00D75E1E"/>
    <w:rsid w:val="00D76F8A"/>
    <w:rsid w:val="00D977B9"/>
    <w:rsid w:val="00DA006B"/>
    <w:rsid w:val="00DA0EC2"/>
    <w:rsid w:val="00DA2538"/>
    <w:rsid w:val="00DA55CB"/>
    <w:rsid w:val="00DB5118"/>
    <w:rsid w:val="00DC2528"/>
    <w:rsid w:val="00DC3177"/>
    <w:rsid w:val="00DD221D"/>
    <w:rsid w:val="00DD687D"/>
    <w:rsid w:val="00DE6D46"/>
    <w:rsid w:val="00E04894"/>
    <w:rsid w:val="00E10CE2"/>
    <w:rsid w:val="00E123E8"/>
    <w:rsid w:val="00E25B2A"/>
    <w:rsid w:val="00E26C70"/>
    <w:rsid w:val="00E30F26"/>
    <w:rsid w:val="00E320DA"/>
    <w:rsid w:val="00E32FF9"/>
    <w:rsid w:val="00E35254"/>
    <w:rsid w:val="00E37051"/>
    <w:rsid w:val="00E37BC4"/>
    <w:rsid w:val="00E42B98"/>
    <w:rsid w:val="00E471EA"/>
    <w:rsid w:val="00E4779B"/>
    <w:rsid w:val="00E54E36"/>
    <w:rsid w:val="00E55E8C"/>
    <w:rsid w:val="00E6303D"/>
    <w:rsid w:val="00E64962"/>
    <w:rsid w:val="00E66793"/>
    <w:rsid w:val="00E6768B"/>
    <w:rsid w:val="00E727B3"/>
    <w:rsid w:val="00E75E68"/>
    <w:rsid w:val="00E827DA"/>
    <w:rsid w:val="00E94B95"/>
    <w:rsid w:val="00E95951"/>
    <w:rsid w:val="00E97021"/>
    <w:rsid w:val="00E9732E"/>
    <w:rsid w:val="00EA279F"/>
    <w:rsid w:val="00EB1012"/>
    <w:rsid w:val="00EB2248"/>
    <w:rsid w:val="00EB35A9"/>
    <w:rsid w:val="00EB3E48"/>
    <w:rsid w:val="00EE2523"/>
    <w:rsid w:val="00EE363F"/>
    <w:rsid w:val="00EE5884"/>
    <w:rsid w:val="00F014DB"/>
    <w:rsid w:val="00F01B2D"/>
    <w:rsid w:val="00F04BED"/>
    <w:rsid w:val="00F157AF"/>
    <w:rsid w:val="00F23FD5"/>
    <w:rsid w:val="00F25EFD"/>
    <w:rsid w:val="00F25FB2"/>
    <w:rsid w:val="00F3356E"/>
    <w:rsid w:val="00F35587"/>
    <w:rsid w:val="00F36E46"/>
    <w:rsid w:val="00F404B5"/>
    <w:rsid w:val="00F5462D"/>
    <w:rsid w:val="00F549C6"/>
    <w:rsid w:val="00F62E2A"/>
    <w:rsid w:val="00F63332"/>
    <w:rsid w:val="00F81C38"/>
    <w:rsid w:val="00F86B91"/>
    <w:rsid w:val="00F90F3A"/>
    <w:rsid w:val="00F95726"/>
    <w:rsid w:val="00F9672B"/>
    <w:rsid w:val="00F96E01"/>
    <w:rsid w:val="00FA0F9E"/>
    <w:rsid w:val="00FB0C6A"/>
    <w:rsid w:val="00FB4F19"/>
    <w:rsid w:val="00FD1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FEFA"/>
  <w15:docId w15:val="{2E1A8FA2-E10B-4E17-A4C7-CDEB28A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aliases w:val="Mummuga loetelu"/>
    <w:basedOn w:val="Normal"/>
    <w:link w:val="OdlomakpopisaChar"/>
    <w:uiPriority w:val="34"/>
    <w:qFormat/>
    <w:rsid w:val="00302858"/>
    <w:pPr>
      <w:ind w:left="720"/>
      <w:contextualSpacing/>
    </w:pPr>
  </w:style>
  <w:style w:type="character" w:customStyle="1" w:styleId="OdlomakpopisaChar">
    <w:name w:val="Odlomak popisa Char"/>
    <w:aliases w:val="Mummuga loetelu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B30C5"/>
    <w:pPr>
      <w:spacing w:after="0" w:line="240" w:lineRule="auto"/>
      <w:ind w:left="0"/>
    </w:pPr>
    <w:rPr>
      <w:b/>
      <w:color w:val="4472C4" w:themeColor="accent1"/>
      <w:sz w:val="24"/>
    </w:rPr>
  </w:style>
  <w:style w:type="character" w:customStyle="1" w:styleId="Toka1Char">
    <w:name w:val="Točka 1 Char"/>
    <w:basedOn w:val="OdlomakpopisaChar"/>
    <w:link w:val="Toka1"/>
    <w:rsid w:val="00BB30C5"/>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elamrea4poudarek112">
    <w:name w:val="Tabela – mreža 4 (poudarek 1)12"/>
    <w:basedOn w:val="Obinatablica"/>
    <w:uiPriority w:val="49"/>
    <w:rsid w:val="0056021C"/>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742367"/>
    <w:rPr>
      <w:color w:val="605E5C"/>
      <w:shd w:val="clear" w:color="auto" w:fill="E1DFDD"/>
    </w:rPr>
  </w:style>
  <w:style w:type="character" w:styleId="SlijeenaHiperveza">
    <w:name w:val="FollowedHyperlink"/>
    <w:basedOn w:val="Zadanifontodlomka"/>
    <w:uiPriority w:val="99"/>
    <w:semiHidden/>
    <w:unhideWhenUsed/>
    <w:rsid w:val="00A76737"/>
    <w:rPr>
      <w:color w:val="954F72" w:themeColor="followedHyperlink"/>
      <w:u w:val="single"/>
    </w:rPr>
  </w:style>
  <w:style w:type="numbering" w:customStyle="1" w:styleId="Trenutnipopis1">
    <w:name w:val="Trenutni popis1"/>
    <w:uiPriority w:val="99"/>
    <w:rsid w:val="0039441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CA9E-D2CC-43CB-A725-0B434E5B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1319</Words>
  <Characters>7523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108</cp:revision>
  <cp:lastPrinted>2019-04-30T12:06:00Z</cp:lastPrinted>
  <dcterms:created xsi:type="dcterms:W3CDTF">2019-10-09T10:42:00Z</dcterms:created>
  <dcterms:modified xsi:type="dcterms:W3CDTF">2026-03-18T10:05:00Z</dcterms:modified>
</cp:coreProperties>
</file>